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6F" w:rsidRDefault="003C2A91" w:rsidP="003D196F">
      <w:r>
        <w:t>PHIL 490</w:t>
      </w:r>
      <w:r w:rsidR="005C3B3A">
        <w:t xml:space="preserve"> - Fall 2014</w:t>
      </w:r>
      <w:r w:rsidR="00B30A0B">
        <w:tab/>
      </w:r>
      <w:r w:rsidR="00B30A0B">
        <w:tab/>
      </w:r>
      <w:r w:rsidR="00B30A0B">
        <w:tab/>
      </w:r>
      <w:r w:rsidR="00B30A0B">
        <w:tab/>
      </w:r>
      <w:r w:rsidR="00B30A0B">
        <w:tab/>
      </w:r>
      <w:r w:rsidR="00B30A0B">
        <w:tab/>
      </w:r>
      <w:r w:rsidR="00D1435E">
        <w:t>Instructor: Taylor</w:t>
      </w:r>
      <w:r w:rsidR="00110B12">
        <w:t xml:space="preserve"> Davis</w:t>
      </w:r>
    </w:p>
    <w:p w:rsidR="005C3B3A" w:rsidRPr="00B30A0B" w:rsidRDefault="00B30A0B" w:rsidP="005C3B3A">
      <w:r>
        <w:t>Tue / Thurs 12:00-1:15</w:t>
      </w:r>
      <w:r>
        <w:tab/>
      </w:r>
      <w:r>
        <w:tab/>
      </w:r>
      <w:r>
        <w:tab/>
      </w:r>
      <w:r>
        <w:tab/>
      </w:r>
      <w:r>
        <w:tab/>
      </w:r>
      <w:r w:rsidR="005C3B3A" w:rsidRPr="00B30A0B">
        <w:t xml:space="preserve">Email: </w:t>
      </w:r>
      <w:r w:rsidRPr="00B30A0B">
        <w:t>taylordavis@purdue.edu</w:t>
      </w:r>
    </w:p>
    <w:p w:rsidR="003C2A91" w:rsidRDefault="00110B12" w:rsidP="002B6E58">
      <w:r w:rsidRPr="00B30A0B">
        <w:t>B</w:t>
      </w:r>
      <w:r w:rsidR="008E2D12">
        <w:t xml:space="preserve">RNG </w:t>
      </w:r>
      <w:r w:rsidRPr="00B30A0B">
        <w:t>1230</w:t>
      </w:r>
      <w:r w:rsidR="00B30A0B" w:rsidRPr="00B30A0B">
        <w:tab/>
      </w:r>
      <w:r w:rsidR="00B30A0B" w:rsidRPr="00B30A0B">
        <w:tab/>
      </w:r>
      <w:r w:rsidR="00B30A0B" w:rsidRPr="00B30A0B">
        <w:tab/>
      </w:r>
      <w:r w:rsidR="00B30A0B" w:rsidRPr="00B30A0B">
        <w:tab/>
      </w:r>
      <w:r w:rsidR="00B30A0B" w:rsidRPr="00B30A0B">
        <w:tab/>
      </w:r>
      <w:r w:rsidR="00B30A0B" w:rsidRPr="00B30A0B">
        <w:tab/>
      </w:r>
    </w:p>
    <w:p w:rsidR="002B6E58" w:rsidRDefault="002B6E58" w:rsidP="002B6E58"/>
    <w:p w:rsidR="002B6E58" w:rsidRPr="00D1435E" w:rsidRDefault="002B6E58" w:rsidP="002B6E58">
      <w:pPr>
        <w:jc w:val="center"/>
        <w:rPr>
          <w:sz w:val="36"/>
          <w:szCs w:val="22"/>
          <w:u w:val="single"/>
        </w:rPr>
      </w:pPr>
      <w:r w:rsidRPr="00D1435E">
        <w:rPr>
          <w:sz w:val="36"/>
          <w:szCs w:val="22"/>
          <w:u w:val="single"/>
        </w:rPr>
        <w:t>Philosophy</w:t>
      </w:r>
      <w:r w:rsidR="00A4538C" w:rsidRPr="00D1435E">
        <w:rPr>
          <w:sz w:val="36"/>
          <w:szCs w:val="22"/>
          <w:u w:val="single"/>
        </w:rPr>
        <w:t xml:space="preserve"> of </w:t>
      </w:r>
      <w:r w:rsidR="00110B12" w:rsidRPr="00D1435E">
        <w:rPr>
          <w:sz w:val="36"/>
          <w:szCs w:val="22"/>
          <w:u w:val="single"/>
        </w:rPr>
        <w:t>(Evolutionary) Biology</w:t>
      </w:r>
      <w:r w:rsidRPr="00D1435E">
        <w:rPr>
          <w:sz w:val="36"/>
          <w:szCs w:val="22"/>
          <w:u w:val="single"/>
        </w:rPr>
        <w:t xml:space="preserve"> </w:t>
      </w:r>
    </w:p>
    <w:p w:rsidR="0066699A" w:rsidRDefault="00E62A03" w:rsidP="0040725D">
      <w:pPr>
        <w:pStyle w:val="BodyText"/>
      </w:pPr>
      <w:r w:rsidRPr="009C1832">
        <w:t xml:space="preserve">The aim of this course is to provide a general introduction to the philosophy of </w:t>
      </w:r>
      <w:r w:rsidR="00110B12">
        <w:t>bio</w:t>
      </w:r>
      <w:r w:rsidR="0040725D">
        <w:t xml:space="preserve">logy. </w:t>
      </w:r>
      <w:r w:rsidR="00EB4CAD">
        <w:t>However, since</w:t>
      </w:r>
      <w:r w:rsidR="00110B12">
        <w:t xml:space="preserve"> </w:t>
      </w:r>
      <w:r w:rsidR="00EB4CAD">
        <w:t xml:space="preserve">most of the </w:t>
      </w:r>
      <w:r w:rsidR="00110B12">
        <w:t xml:space="preserve">philosophical </w:t>
      </w:r>
      <w:r w:rsidR="00EB4CAD">
        <w:t xml:space="preserve">issues </w:t>
      </w:r>
      <w:r w:rsidR="00C35D8C">
        <w:t>arising</w:t>
      </w:r>
      <w:r w:rsidR="00EB4CAD">
        <w:t xml:space="preserve"> </w:t>
      </w:r>
      <w:r w:rsidR="00D1435E">
        <w:t>from biology</w:t>
      </w:r>
      <w:r w:rsidR="00110B12">
        <w:t xml:space="preserve"> </w:t>
      </w:r>
      <w:r w:rsidR="00C35D8C">
        <w:t>have something to do with</w:t>
      </w:r>
      <w:r w:rsidR="00110B12">
        <w:t xml:space="preserve"> </w:t>
      </w:r>
      <w:r w:rsidR="00C35D8C">
        <w:t>evolution</w:t>
      </w:r>
      <w:r w:rsidR="00D1435E">
        <w:t xml:space="preserve">ary theory, this will form our basic </w:t>
      </w:r>
      <w:r w:rsidR="00C35D8C">
        <w:t>focus</w:t>
      </w:r>
      <w:r w:rsidR="00D1435E">
        <w:t>.</w:t>
      </w:r>
      <w:r w:rsidR="00110B12">
        <w:t xml:space="preserve"> </w:t>
      </w:r>
      <w:r w:rsidRPr="009C1832">
        <w:t>A</w:t>
      </w:r>
      <w:r w:rsidR="00F552B3">
        <w:t xml:space="preserve">fter </w:t>
      </w:r>
      <w:r w:rsidR="00D1435E">
        <w:t>discussing</w:t>
      </w:r>
      <w:r w:rsidR="00F552B3">
        <w:t xml:space="preserve"> a basic, received view of the theory of natural selection, we will consider ways in which </w:t>
      </w:r>
      <w:r w:rsidR="001130B3">
        <w:t xml:space="preserve">key concepts from this view, </w:t>
      </w:r>
      <w:r w:rsidR="00C35D8C">
        <w:t>such as</w:t>
      </w:r>
      <w:r w:rsidR="001130B3">
        <w:t xml:space="preserve"> </w:t>
      </w:r>
      <w:r w:rsidR="001130B3" w:rsidRPr="000A7933">
        <w:rPr>
          <w:i/>
        </w:rPr>
        <w:t>adaptation</w:t>
      </w:r>
      <w:r w:rsidR="001130B3" w:rsidRPr="00F552B3">
        <w:t xml:space="preserve">, </w:t>
      </w:r>
      <w:r w:rsidR="001130B3" w:rsidRPr="000A7933">
        <w:rPr>
          <w:i/>
        </w:rPr>
        <w:t>fitness</w:t>
      </w:r>
      <w:r w:rsidR="001130B3">
        <w:t xml:space="preserve">, </w:t>
      </w:r>
      <w:r w:rsidR="001130B3" w:rsidRPr="000A7933">
        <w:rPr>
          <w:i/>
        </w:rPr>
        <w:t>function</w:t>
      </w:r>
      <w:r w:rsidR="001130B3">
        <w:t>,</w:t>
      </w:r>
      <w:r w:rsidR="008D6D1D">
        <w:t xml:space="preserve"> </w:t>
      </w:r>
      <w:r w:rsidR="008D6D1D">
        <w:rPr>
          <w:i/>
        </w:rPr>
        <w:t>gene</w:t>
      </w:r>
      <w:r w:rsidR="001130B3">
        <w:t xml:space="preserve"> and </w:t>
      </w:r>
      <w:r w:rsidR="001130B3" w:rsidRPr="000A7933">
        <w:rPr>
          <w:i/>
        </w:rPr>
        <w:t>species</w:t>
      </w:r>
      <w:r w:rsidR="001130B3">
        <w:t xml:space="preserve">, </w:t>
      </w:r>
      <w:r w:rsidR="00F552B3">
        <w:t>may</w:t>
      </w:r>
      <w:r w:rsidR="00C35D8C">
        <w:t xml:space="preserve"> stand in need of modification</w:t>
      </w:r>
      <w:r w:rsidR="008D6D1D">
        <w:t xml:space="preserve"> or clarification</w:t>
      </w:r>
      <w:r w:rsidR="001130B3">
        <w:t xml:space="preserve">. We will also </w:t>
      </w:r>
      <w:r w:rsidR="00C35D8C">
        <w:t>discuss</w:t>
      </w:r>
      <w:r w:rsidR="001130B3">
        <w:t xml:space="preserve"> the debate over</w:t>
      </w:r>
      <w:r w:rsidR="000A7933">
        <w:t xml:space="preserve"> the “units” of selection--</w:t>
      </w:r>
      <w:r w:rsidR="001130B3">
        <w:t xml:space="preserve">are they </w:t>
      </w:r>
      <w:r w:rsidR="000A7933">
        <w:t>genes, individual</w:t>
      </w:r>
      <w:r w:rsidR="001130B3">
        <w:t xml:space="preserve"> organisms</w:t>
      </w:r>
      <w:r w:rsidR="000A7933">
        <w:t xml:space="preserve">, </w:t>
      </w:r>
      <w:r w:rsidR="001130B3">
        <w:t xml:space="preserve">social </w:t>
      </w:r>
      <w:r w:rsidR="000A7933">
        <w:t>groups</w:t>
      </w:r>
      <w:r w:rsidR="001130B3">
        <w:t xml:space="preserve">, </w:t>
      </w:r>
      <w:r w:rsidR="00C35D8C">
        <w:t>o</w:t>
      </w:r>
      <w:r w:rsidR="008D6D1D">
        <w:t>r a</w:t>
      </w:r>
      <w:r w:rsidR="00C35D8C">
        <w:t>ll of</w:t>
      </w:r>
      <w:r w:rsidR="000A7933">
        <w:t xml:space="preserve"> the above? After these </w:t>
      </w:r>
      <w:r w:rsidR="00D1435E">
        <w:t>foundational</w:t>
      </w:r>
      <w:r w:rsidR="000A7933">
        <w:t xml:space="preserve"> issues have been </w:t>
      </w:r>
      <w:r w:rsidR="00D1435E">
        <w:t>addressed</w:t>
      </w:r>
      <w:r w:rsidR="000A7933">
        <w:t>, we’ll</w:t>
      </w:r>
      <w:r w:rsidR="00D1435E">
        <w:t xml:space="preserve"> turn to </w:t>
      </w:r>
      <w:r w:rsidR="008D6D1D">
        <w:t xml:space="preserve">consider how such concepts are used </w:t>
      </w:r>
      <w:r w:rsidR="00D22A1A">
        <w:t>in</w:t>
      </w:r>
      <w:r w:rsidR="000A7933">
        <w:t xml:space="preserve"> one </w:t>
      </w:r>
      <w:r w:rsidR="00D1435E">
        <w:t>area</w:t>
      </w:r>
      <w:r w:rsidR="00D22A1A">
        <w:t xml:space="preserve"> in </w:t>
      </w:r>
      <w:r w:rsidR="001130B3">
        <w:t xml:space="preserve">which evolutionary </w:t>
      </w:r>
      <w:r w:rsidR="00D22A1A">
        <w:t>thinking</w:t>
      </w:r>
      <w:r w:rsidR="00C35D8C">
        <w:t xml:space="preserve"> </w:t>
      </w:r>
      <w:r w:rsidR="001130B3">
        <w:t xml:space="preserve">has </w:t>
      </w:r>
      <w:r w:rsidR="00D22A1A">
        <w:t>proven</w:t>
      </w:r>
      <w:r w:rsidR="00D00B0B">
        <w:t xml:space="preserve"> both</w:t>
      </w:r>
      <w:r w:rsidR="001130B3">
        <w:t xml:space="preserve"> especially</w:t>
      </w:r>
      <w:r w:rsidR="00D00B0B">
        <w:t xml:space="preserve"> useful and especially difficult</w:t>
      </w:r>
      <w:r w:rsidR="001130B3">
        <w:t xml:space="preserve">: the study of human </w:t>
      </w:r>
      <w:r w:rsidR="00D22A1A">
        <w:t>social behavior</w:t>
      </w:r>
      <w:r w:rsidR="001130B3">
        <w:t>.</w:t>
      </w:r>
      <w:r w:rsidR="00C35D8C">
        <w:t xml:space="preserve"> We’</w:t>
      </w:r>
      <w:r w:rsidR="00D22A1A">
        <w:t xml:space="preserve">ll compare cultural evolution to genetic evolution, and discuss the role each </w:t>
      </w:r>
      <w:r w:rsidR="00C35D8C">
        <w:t xml:space="preserve">process </w:t>
      </w:r>
      <w:r w:rsidR="008D6D1D">
        <w:t>is said to</w:t>
      </w:r>
      <w:r w:rsidR="00D00B0B">
        <w:t xml:space="preserve"> play</w:t>
      </w:r>
      <w:r w:rsidR="00D22A1A">
        <w:t xml:space="preserve"> in explaining</w:t>
      </w:r>
      <w:r w:rsidR="008D6D1D">
        <w:t xml:space="preserve"> human cooperation, incl</w:t>
      </w:r>
      <w:r w:rsidR="0066699A">
        <w:t>uding those forms of cooperative behavior</w:t>
      </w:r>
      <w:r w:rsidR="008D6D1D">
        <w:t xml:space="preserve"> we </w:t>
      </w:r>
      <w:r w:rsidR="0066699A">
        <w:t>typically refer to as “religion” and “morality</w:t>
      </w:r>
      <w:r w:rsidR="008D6D1D">
        <w:t>.</w:t>
      </w:r>
      <w:r w:rsidR="0066699A">
        <w:t>”</w:t>
      </w:r>
    </w:p>
    <w:p w:rsidR="002B6E58" w:rsidRPr="00730F27" w:rsidRDefault="002B6E58" w:rsidP="002B6E58"/>
    <w:p w:rsidR="002B6E58" w:rsidRPr="00730F27" w:rsidRDefault="002B6E58" w:rsidP="009C61E7">
      <w:pPr>
        <w:spacing w:after="120" w:line="240" w:lineRule="auto"/>
        <w:ind w:left="180" w:hanging="180"/>
        <w:jc w:val="left"/>
        <w:rPr>
          <w:b/>
        </w:rPr>
      </w:pPr>
      <w:r w:rsidRPr="00730F27">
        <w:rPr>
          <w:b/>
        </w:rPr>
        <w:t>Required Texts:</w:t>
      </w:r>
    </w:p>
    <w:p w:rsidR="002B6E58" w:rsidRDefault="009C61E7" w:rsidP="009C61E7">
      <w:pPr>
        <w:spacing w:after="120" w:line="240" w:lineRule="auto"/>
        <w:ind w:left="540" w:hanging="180"/>
        <w:jc w:val="left"/>
      </w:pPr>
      <w:r>
        <w:t>-</w:t>
      </w:r>
      <w:r w:rsidR="00EB4CAD">
        <w:t xml:space="preserve"> </w:t>
      </w:r>
      <w:r w:rsidR="00D00B0B">
        <w:rPr>
          <w:i/>
        </w:rPr>
        <w:t>Philosophy of Biology</w:t>
      </w:r>
      <w:r w:rsidR="003D196F">
        <w:t xml:space="preserve">, </w:t>
      </w:r>
      <w:r w:rsidR="00EB4CAD">
        <w:t xml:space="preserve">by </w:t>
      </w:r>
      <w:r w:rsidR="00D00B0B">
        <w:t>Peter Godfrey-Smith (2013</w:t>
      </w:r>
      <w:r w:rsidR="0099525F">
        <w:t>)</w:t>
      </w:r>
      <w:r w:rsidR="00EB4CAD">
        <w:t>. Princeton University Press.</w:t>
      </w:r>
    </w:p>
    <w:p w:rsidR="00A4538C" w:rsidRDefault="0099525F" w:rsidP="009C61E7">
      <w:pPr>
        <w:spacing w:after="120" w:line="240" w:lineRule="auto"/>
        <w:ind w:left="540" w:hanging="180"/>
        <w:jc w:val="left"/>
      </w:pPr>
      <w:r>
        <w:t xml:space="preserve">- </w:t>
      </w:r>
      <w:r w:rsidR="00EB4CAD">
        <w:rPr>
          <w:i/>
        </w:rPr>
        <w:t>Sex and Death</w:t>
      </w:r>
      <w:r w:rsidR="00EB4CAD">
        <w:t>, by Kim Sterelny and Paul E. Griffiths (1999). University of Chicago Press.</w:t>
      </w:r>
    </w:p>
    <w:p w:rsidR="00C35D8C" w:rsidRDefault="00222644" w:rsidP="002406D3">
      <w:pPr>
        <w:spacing w:after="120" w:line="240" w:lineRule="auto"/>
        <w:ind w:left="540" w:hanging="180"/>
        <w:jc w:val="left"/>
      </w:pPr>
      <w:r>
        <w:t xml:space="preserve">- </w:t>
      </w:r>
      <w:r w:rsidR="00EB4CAD">
        <w:rPr>
          <w:i/>
        </w:rPr>
        <w:t>Sense and Nonsense: Evolutionary Perspectives on Human Behavior</w:t>
      </w:r>
      <w:r w:rsidR="00EB4CAD">
        <w:t xml:space="preserve"> (2</w:t>
      </w:r>
      <w:r w:rsidR="00EB4CAD" w:rsidRPr="00EB4CAD">
        <w:rPr>
          <w:vertAlign w:val="superscript"/>
        </w:rPr>
        <w:t>nd</w:t>
      </w:r>
      <w:r w:rsidR="00EB4CAD">
        <w:t xml:space="preserve"> Edition), by </w:t>
      </w:r>
      <w:r w:rsidR="002406D3">
        <w:t xml:space="preserve">    </w:t>
      </w:r>
      <w:r w:rsidR="00EB4CAD">
        <w:t>Kevin N. Laland and Gillian R. Brown (2011). Oxford University Press.</w:t>
      </w:r>
    </w:p>
    <w:p w:rsidR="0029749C" w:rsidRDefault="007A3389" w:rsidP="002406D3">
      <w:pPr>
        <w:spacing w:line="240" w:lineRule="auto"/>
        <w:ind w:left="540" w:hanging="180"/>
        <w:jc w:val="left"/>
      </w:pPr>
      <w:r>
        <w:t xml:space="preserve">- </w:t>
      </w:r>
      <w:r w:rsidR="00D1435E">
        <w:t>Additional articles available online</w:t>
      </w:r>
      <w:r w:rsidR="00ED1194">
        <w:t>:</w:t>
      </w:r>
    </w:p>
    <w:p w:rsidR="002406D3" w:rsidRDefault="0029749C" w:rsidP="002406D3">
      <w:pPr>
        <w:spacing w:line="240" w:lineRule="auto"/>
        <w:ind w:left="540" w:hanging="180"/>
        <w:jc w:val="left"/>
      </w:pPr>
      <w:r>
        <w:tab/>
      </w:r>
      <w:r>
        <w:tab/>
        <w:t>[</w:t>
      </w:r>
      <w:r w:rsidRPr="0029749C">
        <w:rPr>
          <w:i/>
        </w:rPr>
        <w:t>web address still to be determined…</w:t>
      </w:r>
      <w:r w:rsidRPr="0029749C">
        <w:t>]</w:t>
      </w:r>
      <w:r w:rsidR="00ED1194">
        <w:t xml:space="preserve"> </w:t>
      </w:r>
    </w:p>
    <w:p w:rsidR="00064CF3" w:rsidRDefault="002406D3" w:rsidP="005C3B3A">
      <w:pPr>
        <w:spacing w:line="240" w:lineRule="auto"/>
        <w:ind w:left="540" w:hanging="180"/>
        <w:jc w:val="left"/>
        <w:rPr>
          <w:b/>
        </w:rPr>
      </w:pPr>
      <w:r>
        <w:rPr>
          <w:rFonts w:ascii="Cochin" w:eastAsia="Cochin" w:hAnsi="Cochin"/>
          <w:lang w:val="en-US"/>
        </w:rPr>
        <w:t xml:space="preserve">   </w:t>
      </w:r>
    </w:p>
    <w:p w:rsidR="005C3B3A" w:rsidRDefault="005C3B3A" w:rsidP="00C74CA7">
      <w:pPr>
        <w:spacing w:after="120" w:line="240" w:lineRule="auto"/>
        <w:rPr>
          <w:b/>
        </w:rPr>
      </w:pPr>
    </w:p>
    <w:p w:rsidR="002B6E58" w:rsidRPr="00730F27" w:rsidRDefault="002B6E58" w:rsidP="00C74CA7">
      <w:pPr>
        <w:spacing w:after="120" w:line="240" w:lineRule="auto"/>
        <w:rPr>
          <w:b/>
        </w:rPr>
      </w:pPr>
      <w:r w:rsidRPr="00730F27">
        <w:rPr>
          <w:b/>
        </w:rPr>
        <w:t>Evaluation:</w:t>
      </w:r>
    </w:p>
    <w:p w:rsidR="009C61E7" w:rsidRPr="009C61E7" w:rsidRDefault="009C61E7" w:rsidP="00C74CA7">
      <w:pPr>
        <w:spacing w:after="120" w:line="240" w:lineRule="auto"/>
        <w:ind w:left="360"/>
      </w:pPr>
      <w:r>
        <w:t xml:space="preserve">Essay </w:t>
      </w:r>
      <w:r w:rsidR="001D5440">
        <w:t>1 (max 8</w:t>
      </w:r>
      <w:r w:rsidRPr="009C61E7">
        <w:t xml:space="preserve"> pages):  </w:t>
      </w:r>
      <w:r>
        <w:t xml:space="preserve"> </w:t>
      </w:r>
      <w:r w:rsidR="00B62C3B">
        <w:tab/>
      </w:r>
      <w:r w:rsidR="00C74CA7">
        <w:t xml:space="preserve">      </w:t>
      </w:r>
      <w:r>
        <w:t xml:space="preserve">  </w:t>
      </w:r>
      <w:r w:rsidR="002406D3">
        <w:tab/>
      </w:r>
      <w:r w:rsidR="002406D3">
        <w:tab/>
      </w:r>
      <w:r w:rsidR="00C74CA7">
        <w:t xml:space="preserve">  </w:t>
      </w:r>
      <w:r w:rsidRPr="009C61E7">
        <w:t>0% or 20%</w:t>
      </w:r>
    </w:p>
    <w:p w:rsidR="009C61E7" w:rsidRDefault="001D5440" w:rsidP="00C74CA7">
      <w:pPr>
        <w:spacing w:after="120" w:line="240" w:lineRule="auto"/>
        <w:ind w:left="360"/>
      </w:pPr>
      <w:r>
        <w:t>Essay 2 (max 15</w:t>
      </w:r>
      <w:r w:rsidR="009C61E7" w:rsidRPr="009C61E7">
        <w:t xml:space="preserve"> pages</w:t>
      </w:r>
      <w:r>
        <w:t xml:space="preserve"> or 10 pages</w:t>
      </w:r>
      <w:r w:rsidR="009C61E7">
        <w:t xml:space="preserve">): </w:t>
      </w:r>
      <w:r w:rsidR="009C61E7">
        <w:tab/>
      </w:r>
      <w:r>
        <w:t>50% or 3</w:t>
      </w:r>
      <w:r w:rsidR="009C61E7">
        <w:t>0%</w:t>
      </w:r>
    </w:p>
    <w:p w:rsidR="002B6E58" w:rsidRPr="00730F27" w:rsidRDefault="009C61E7" w:rsidP="00C74CA7">
      <w:pPr>
        <w:spacing w:after="120" w:line="240" w:lineRule="auto"/>
        <w:ind w:left="360"/>
      </w:pPr>
      <w:r>
        <w:t>Final Exam:</w:t>
      </w:r>
      <w:r w:rsidR="002B6E58" w:rsidRPr="00730F27">
        <w:t xml:space="preserve"> </w:t>
      </w:r>
      <w:r>
        <w:tab/>
      </w:r>
      <w:r>
        <w:tab/>
      </w:r>
      <w:r w:rsidR="00C74CA7">
        <w:t xml:space="preserve">         </w:t>
      </w:r>
      <w:r w:rsidR="002406D3">
        <w:tab/>
      </w:r>
      <w:r w:rsidR="002406D3">
        <w:tab/>
      </w:r>
      <w:r w:rsidR="002B6E58" w:rsidRPr="00730F27">
        <w:t>40%</w:t>
      </w:r>
    </w:p>
    <w:p w:rsidR="00C74CA7" w:rsidRPr="00C74CA7" w:rsidRDefault="009C61E7" w:rsidP="00C74CA7">
      <w:pPr>
        <w:spacing w:after="120" w:line="240" w:lineRule="auto"/>
        <w:ind w:left="360"/>
      </w:pPr>
      <w:r>
        <w:t xml:space="preserve">Attendance and Participation: </w:t>
      </w:r>
      <w:r w:rsidR="00B62C3B">
        <w:t xml:space="preserve">  </w:t>
      </w:r>
      <w:r w:rsidR="002406D3">
        <w:tab/>
      </w:r>
      <w:r w:rsidR="002406D3">
        <w:tab/>
      </w:r>
      <w:r>
        <w:t>1</w:t>
      </w:r>
      <w:r w:rsidR="002B6E58" w:rsidRPr="00730F27">
        <w:t>0%</w:t>
      </w:r>
    </w:p>
    <w:p w:rsidR="00064CF3" w:rsidRPr="000414FF" w:rsidRDefault="00064CF3" w:rsidP="002B6E58">
      <w:pPr>
        <w:spacing w:line="240" w:lineRule="auto"/>
      </w:pPr>
    </w:p>
    <w:p w:rsidR="00675A64" w:rsidRDefault="00675A64" w:rsidP="000414FF">
      <w:pPr>
        <w:spacing w:line="240" w:lineRule="auto"/>
        <w:jc w:val="left"/>
        <w:rPr>
          <w:szCs w:val="20"/>
        </w:rPr>
      </w:pPr>
      <w:r>
        <w:rPr>
          <w:b/>
          <w:szCs w:val="20"/>
        </w:rPr>
        <w:t>Office H</w:t>
      </w:r>
      <w:r w:rsidR="005C3B3A" w:rsidRPr="00675A64">
        <w:rPr>
          <w:b/>
          <w:szCs w:val="20"/>
        </w:rPr>
        <w:t>ours:</w:t>
      </w:r>
      <w:r w:rsidR="00B30A0B" w:rsidRPr="000414FF">
        <w:rPr>
          <w:szCs w:val="20"/>
        </w:rPr>
        <w:t xml:space="preserve"> </w:t>
      </w:r>
      <w:r w:rsidR="003C2A91" w:rsidRPr="000414FF">
        <w:rPr>
          <w:szCs w:val="20"/>
        </w:rPr>
        <w:t xml:space="preserve"> </w:t>
      </w:r>
    </w:p>
    <w:p w:rsidR="005C3B3A" w:rsidRPr="000414FF" w:rsidRDefault="003C2A91" w:rsidP="000414FF">
      <w:pPr>
        <w:spacing w:line="240" w:lineRule="auto"/>
        <w:jc w:val="left"/>
        <w:rPr>
          <w:szCs w:val="20"/>
        </w:rPr>
      </w:pPr>
      <w:r w:rsidRPr="000414FF">
        <w:rPr>
          <w:szCs w:val="20"/>
        </w:rPr>
        <w:t>T/Th 1:45-2:45</w:t>
      </w:r>
      <w:r w:rsidR="000414FF">
        <w:rPr>
          <w:szCs w:val="20"/>
        </w:rPr>
        <w:t xml:space="preserve"> </w:t>
      </w:r>
      <w:r w:rsidR="00D30FC3">
        <w:rPr>
          <w:szCs w:val="20"/>
        </w:rPr>
        <w:t xml:space="preserve">(or by appt.) – </w:t>
      </w:r>
      <w:r w:rsidR="000414FF">
        <w:rPr>
          <w:szCs w:val="20"/>
        </w:rPr>
        <w:t>BRNG 7136</w:t>
      </w:r>
    </w:p>
    <w:p w:rsidR="005C3B3A" w:rsidRPr="00F95949" w:rsidRDefault="005C3B3A" w:rsidP="005C3B3A">
      <w:pPr>
        <w:jc w:val="left"/>
        <w:rPr>
          <w:color w:val="FF0000"/>
          <w:szCs w:val="20"/>
        </w:rPr>
      </w:pPr>
    </w:p>
    <w:p w:rsidR="005C3B3A" w:rsidRDefault="005C3B3A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C5C00" w:rsidRPr="00AC5C00" w:rsidRDefault="00AC5C00" w:rsidP="00AC5C00">
      <w:pPr>
        <w:spacing w:after="200" w:line="240" w:lineRule="auto"/>
        <w:jc w:val="center"/>
        <w:rPr>
          <w:b/>
          <w:sz w:val="28"/>
        </w:rPr>
      </w:pPr>
      <w:r w:rsidRPr="0066699A">
        <w:rPr>
          <w:b/>
          <w:sz w:val="28"/>
        </w:rPr>
        <w:t>Course Schedule and Readings*</w:t>
      </w:r>
    </w:p>
    <w:p w:rsidR="00AC5C00" w:rsidRPr="0066699A" w:rsidRDefault="00AC5C00" w:rsidP="0069776F">
      <w:pPr>
        <w:tabs>
          <w:tab w:val="left" w:pos="1440"/>
        </w:tabs>
        <w:rPr>
          <w:u w:val="single"/>
        </w:rPr>
      </w:pPr>
      <w:r w:rsidRPr="0066699A">
        <w:rPr>
          <w:u w:val="single"/>
        </w:rPr>
        <w:t>Overview</w:t>
      </w:r>
      <w:r w:rsidR="00687834">
        <w:rPr>
          <w:rStyle w:val="FootnoteReference"/>
          <w:u w:val="single"/>
        </w:rPr>
        <w:footnoteReference w:customMarkFollows="1" w:id="-1"/>
        <w:t>*</w:t>
      </w:r>
    </w:p>
    <w:p w:rsidR="00AC5C00" w:rsidRDefault="00AC5C00" w:rsidP="0069776F">
      <w:pPr>
        <w:tabs>
          <w:tab w:val="left" w:pos="1440"/>
        </w:tabs>
        <w:spacing w:line="240" w:lineRule="auto"/>
      </w:pPr>
      <w:r>
        <w:t>1) Aug 26</w:t>
      </w:r>
      <w:r w:rsidRPr="00F26B49">
        <w:rPr>
          <w:vertAlign w:val="superscript"/>
        </w:rPr>
        <w:t>th</w:t>
      </w:r>
      <w:r>
        <w:t xml:space="preserve"> </w:t>
      </w:r>
      <w:r w:rsidRPr="00CA6092">
        <w:t xml:space="preserve"> </w:t>
      </w:r>
      <w:r>
        <w:tab/>
      </w:r>
    </w:p>
    <w:p w:rsidR="00AC5C00" w:rsidRDefault="00AC5C00" w:rsidP="0069776F">
      <w:pPr>
        <w:tabs>
          <w:tab w:val="left" w:pos="1440"/>
        </w:tabs>
        <w:spacing w:line="240" w:lineRule="auto"/>
        <w:rPr>
          <w:b/>
        </w:rPr>
      </w:pPr>
    </w:p>
    <w:p w:rsidR="00AC5C00" w:rsidRPr="0066699A" w:rsidRDefault="00AC5C00" w:rsidP="00AC5C00">
      <w:pPr>
        <w:tabs>
          <w:tab w:val="left" w:pos="1440"/>
        </w:tabs>
        <w:rPr>
          <w:u w:val="single"/>
        </w:rPr>
      </w:pPr>
      <w:r w:rsidRPr="0066699A">
        <w:rPr>
          <w:u w:val="single"/>
        </w:rPr>
        <w:t xml:space="preserve">What is Philosophy of Biology? </w:t>
      </w:r>
    </w:p>
    <w:p w:rsidR="00AC5C00" w:rsidRDefault="00AC5C00" w:rsidP="00AC5C00">
      <w:pPr>
        <w:tabs>
          <w:tab w:val="left" w:pos="1440"/>
        </w:tabs>
        <w:spacing w:line="240" w:lineRule="auto"/>
      </w:pPr>
      <w:r>
        <w:t>2) Aug 28</w:t>
      </w:r>
      <w:r w:rsidRPr="00F26B49">
        <w:rPr>
          <w:vertAlign w:val="superscript"/>
        </w:rPr>
        <w:t>th</w:t>
      </w:r>
      <w:r>
        <w:t xml:space="preserve"> </w:t>
      </w:r>
      <w:r>
        <w:tab/>
      </w:r>
      <w:r w:rsidR="00652567">
        <w:t>1.</w:t>
      </w:r>
      <w:r>
        <w:t xml:space="preserve"> </w:t>
      </w:r>
      <w:r w:rsidRPr="009F6B11">
        <w:rPr>
          <w:i/>
        </w:rPr>
        <w:t>P</w:t>
      </w:r>
      <w:r>
        <w:rPr>
          <w:i/>
        </w:rPr>
        <w:t xml:space="preserve">hilosophy </w:t>
      </w:r>
      <w:r w:rsidRPr="009F6B11">
        <w:rPr>
          <w:i/>
        </w:rPr>
        <w:t>o</w:t>
      </w:r>
      <w:r>
        <w:rPr>
          <w:i/>
        </w:rPr>
        <w:t xml:space="preserve">f </w:t>
      </w:r>
      <w:r w:rsidRPr="009F6B11">
        <w:rPr>
          <w:i/>
        </w:rPr>
        <w:t>B</w:t>
      </w:r>
      <w:r>
        <w:rPr>
          <w:i/>
        </w:rPr>
        <w:t>iology</w:t>
      </w:r>
      <w:r>
        <w:t>, Chapter 1</w:t>
      </w:r>
    </w:p>
    <w:p w:rsidR="0069776F" w:rsidRDefault="00AC5C00" w:rsidP="0069776F">
      <w:pPr>
        <w:tabs>
          <w:tab w:val="left" w:pos="1440"/>
        </w:tabs>
        <w:spacing w:line="240" w:lineRule="auto"/>
      </w:pPr>
      <w:r>
        <w:tab/>
      </w:r>
      <w:r w:rsidR="00652567">
        <w:t>2.</w:t>
      </w:r>
      <w:r>
        <w:t xml:space="preserve"> </w:t>
      </w:r>
      <w:r>
        <w:rPr>
          <w:i/>
        </w:rPr>
        <w:t>Sex &amp; Death</w:t>
      </w:r>
      <w:r w:rsidRPr="0066699A">
        <w:t>,</w:t>
      </w:r>
      <w:r>
        <w:t xml:space="preserve"> Chapter 1</w:t>
      </w:r>
    </w:p>
    <w:p w:rsidR="00AC5C00" w:rsidRDefault="00AC5C00" w:rsidP="0069776F">
      <w:pPr>
        <w:tabs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 xml:space="preserve">What’s Being Explained, and How? 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3) Sept 2</w:t>
      </w:r>
      <w:r w:rsidRPr="00F26B49">
        <w:rPr>
          <w:vertAlign w:val="superscript"/>
        </w:rPr>
        <w:t>nd</w:t>
      </w:r>
      <w:r>
        <w:t xml:space="preserve"> </w:t>
      </w:r>
      <w:r>
        <w:tab/>
      </w:r>
      <w:r>
        <w:rPr>
          <w:i/>
        </w:rPr>
        <w:t>Philosophy of Biology</w:t>
      </w:r>
      <w:r>
        <w:t>, Chapter 2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4) Sept 4</w:t>
      </w:r>
      <w:r w:rsidRPr="00F26B4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rPr>
          <w:i/>
        </w:rPr>
        <w:t>Philosophy of Biology</w:t>
      </w:r>
      <w:r>
        <w:t>, Chapter 3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5) Sept 9</w:t>
      </w:r>
      <w:r w:rsidRPr="00F26B49">
        <w:rPr>
          <w:vertAlign w:val="superscript"/>
        </w:rPr>
        <w:t>th</w:t>
      </w:r>
      <w:r>
        <w:t xml:space="preserve"> </w:t>
      </w:r>
      <w:r>
        <w:tab/>
      </w:r>
      <w:r>
        <w:tab/>
        <w:t>Christopher Steph</w:t>
      </w:r>
      <w:r w:rsidR="0083073F">
        <w:t>ens, “Selection, Drift and the ‘Forces’</w:t>
      </w:r>
      <w:r>
        <w:t xml:space="preserve"> of Evolution”</w:t>
      </w:r>
    </w:p>
    <w:p w:rsidR="0069776F" w:rsidRDefault="00AC5C00" w:rsidP="0069776F">
      <w:pPr>
        <w:tabs>
          <w:tab w:val="left" w:pos="1080"/>
          <w:tab w:val="left" w:pos="1440"/>
        </w:tabs>
        <w:spacing w:line="240" w:lineRule="auto"/>
      </w:pPr>
      <w:r>
        <w:t>6) Sept 11</w:t>
      </w:r>
      <w:r w:rsidRPr="00F26B49">
        <w:rPr>
          <w:vertAlign w:val="superscript"/>
        </w:rPr>
        <w:t>th</w:t>
      </w:r>
      <w:r>
        <w:t xml:space="preserve"> </w:t>
      </w:r>
      <w:r>
        <w:tab/>
        <w:t>John Beatty, “Fitness: Theoretical Contexts”</w:t>
      </w:r>
    </w:p>
    <w:p w:rsidR="00AC5C00" w:rsidRDefault="00AC5C00" w:rsidP="0069776F">
      <w:pPr>
        <w:tabs>
          <w:tab w:val="left" w:pos="1080"/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The Received View of Evolution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7) Sept 16</w:t>
      </w:r>
      <w:r w:rsidRPr="00F26B49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Sex &amp; Death</w:t>
      </w:r>
      <w:r w:rsidRPr="0066699A">
        <w:t>,</w:t>
      </w:r>
      <w:r>
        <w:t xml:space="preserve"> Chapter 2</w:t>
      </w:r>
    </w:p>
    <w:p w:rsidR="00AC5C00" w:rsidRPr="005319C1" w:rsidRDefault="00AC5C00" w:rsidP="00AC5C00">
      <w:pPr>
        <w:tabs>
          <w:tab w:val="left" w:pos="1080"/>
          <w:tab w:val="left" w:pos="1440"/>
        </w:tabs>
      </w:pPr>
      <w:r>
        <w:t>8) Sept 18</w:t>
      </w:r>
      <w:r w:rsidRPr="00F26B49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Sex &amp; Death</w:t>
      </w:r>
      <w:r w:rsidRPr="0066699A">
        <w:t>,</w:t>
      </w:r>
      <w:r>
        <w:t xml:space="preserve"> Chapter 3</w:t>
      </w:r>
    </w:p>
    <w:p w:rsidR="0069776F" w:rsidRDefault="00AC5C00" w:rsidP="0069776F">
      <w:pPr>
        <w:tabs>
          <w:tab w:val="left" w:pos="1080"/>
          <w:tab w:val="left" w:pos="1440"/>
        </w:tabs>
        <w:spacing w:line="240" w:lineRule="auto"/>
      </w:pPr>
      <w:r>
        <w:t>9) Sept 23</w:t>
      </w:r>
      <w:r w:rsidRPr="00F26B49">
        <w:rPr>
          <w:vertAlign w:val="superscript"/>
        </w:rPr>
        <w:t>rd</w:t>
      </w:r>
      <w:r>
        <w:t xml:space="preserve"> </w:t>
      </w:r>
      <w:r>
        <w:tab/>
      </w:r>
      <w:r>
        <w:rPr>
          <w:i/>
        </w:rPr>
        <w:t>Sex &amp; Death</w:t>
      </w:r>
      <w:r w:rsidRPr="0066699A">
        <w:t>,</w:t>
      </w:r>
      <w:r>
        <w:t xml:space="preserve"> Chapter 4</w:t>
      </w:r>
    </w:p>
    <w:p w:rsidR="00AC5C00" w:rsidRDefault="00AC5C00" w:rsidP="0069776F">
      <w:pPr>
        <w:tabs>
          <w:tab w:val="left" w:pos="1080"/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Adaptation and Function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10) Sept 25</w:t>
      </w:r>
      <w:r w:rsidRPr="008D6D1D">
        <w:rPr>
          <w:vertAlign w:val="superscript"/>
        </w:rPr>
        <w:t>th</w:t>
      </w:r>
      <w:r>
        <w:t xml:space="preserve">  </w:t>
      </w:r>
      <w:r>
        <w:tab/>
      </w:r>
      <w:r>
        <w:rPr>
          <w:i/>
        </w:rPr>
        <w:t>Philosophy of Biology</w:t>
      </w:r>
      <w:r>
        <w:t>, Chapter 4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11) Sept 30</w:t>
      </w:r>
      <w:r w:rsidRPr="008D6D1D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Sex &amp; Death</w:t>
      </w:r>
      <w:r w:rsidRPr="0066699A">
        <w:t>,</w:t>
      </w:r>
      <w:r>
        <w:t xml:space="preserve"> Chapter 10</w:t>
      </w:r>
    </w:p>
    <w:p w:rsidR="00AC5C00" w:rsidRPr="005319C1" w:rsidRDefault="00AC5C00" w:rsidP="00AC5C00">
      <w:pPr>
        <w:tabs>
          <w:tab w:val="left" w:pos="1080"/>
          <w:tab w:val="left" w:pos="1440"/>
        </w:tabs>
      </w:pPr>
      <w:r>
        <w:t>12) Oct 2</w:t>
      </w:r>
      <w:r w:rsidRPr="008D6D1D">
        <w:rPr>
          <w:vertAlign w:val="superscript"/>
        </w:rPr>
        <w:t>nd</w:t>
      </w:r>
      <w:r>
        <w:t xml:space="preserve"> </w:t>
      </w:r>
      <w:r>
        <w:tab/>
        <w:t>Robert Cummins, “Neo-Teleology”</w:t>
      </w:r>
    </w:p>
    <w:p w:rsidR="0069776F" w:rsidRDefault="00AC5C00" w:rsidP="0069776F">
      <w:pPr>
        <w:tabs>
          <w:tab w:val="left" w:pos="1080"/>
          <w:tab w:val="left" w:pos="1440"/>
        </w:tabs>
        <w:spacing w:line="240" w:lineRule="auto"/>
      </w:pPr>
      <w:r>
        <w:t>13) Oct 7</w:t>
      </w:r>
      <w:r w:rsidRPr="008D6D1D">
        <w:rPr>
          <w:vertAlign w:val="superscript"/>
        </w:rPr>
        <w:t>th</w:t>
      </w:r>
      <w:r>
        <w:t xml:space="preserve"> </w:t>
      </w:r>
      <w:r>
        <w:tab/>
        <w:t>Tania Lombrozo, “Causal-Explanatory Pluralism”</w:t>
      </w:r>
    </w:p>
    <w:p w:rsidR="00AC5C00" w:rsidRDefault="00AC5C00" w:rsidP="0069776F">
      <w:pPr>
        <w:tabs>
          <w:tab w:val="left" w:pos="1080"/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Individuals and Species</w:t>
      </w:r>
    </w:p>
    <w:p w:rsidR="00AC5C00" w:rsidRDefault="00AC5C00" w:rsidP="00AC5C00">
      <w:pPr>
        <w:tabs>
          <w:tab w:val="left" w:pos="1080"/>
          <w:tab w:val="left" w:pos="1440"/>
        </w:tabs>
        <w:spacing w:line="240" w:lineRule="auto"/>
      </w:pPr>
      <w:r>
        <w:t>14) Oct 9</w:t>
      </w:r>
      <w:r w:rsidRPr="008D6D1D">
        <w:rPr>
          <w:vertAlign w:val="superscript"/>
        </w:rPr>
        <w:t>th</w:t>
      </w:r>
      <w:r>
        <w:t xml:space="preserve"> </w:t>
      </w:r>
      <w:r>
        <w:tab/>
      </w:r>
      <w:r>
        <w:rPr>
          <w:i/>
        </w:rPr>
        <w:t>Philosophy of Biology</w:t>
      </w:r>
      <w:r>
        <w:t>,</w:t>
      </w:r>
      <w:r>
        <w:rPr>
          <w:i/>
        </w:rPr>
        <w:t xml:space="preserve"> </w:t>
      </w:r>
      <w:r>
        <w:t>Chapter 5</w:t>
      </w:r>
    </w:p>
    <w:p w:rsidR="00AC5C00" w:rsidRDefault="00AC5C00" w:rsidP="00AC5C00">
      <w:pPr>
        <w:tabs>
          <w:tab w:val="left" w:pos="1080"/>
          <w:tab w:val="left" w:pos="1440"/>
        </w:tabs>
        <w:spacing w:line="240" w:lineRule="auto"/>
      </w:pPr>
    </w:p>
    <w:p w:rsidR="00AC5C00" w:rsidRDefault="00AC5C00" w:rsidP="00AC5C00">
      <w:pPr>
        <w:tabs>
          <w:tab w:val="left" w:pos="1080"/>
          <w:tab w:val="left" w:pos="1440"/>
        </w:tabs>
        <w:spacing w:line="240" w:lineRule="auto"/>
        <w:rPr>
          <w:vertAlign w:val="superscript"/>
        </w:rPr>
      </w:pPr>
      <w:r>
        <w:t xml:space="preserve">      BREAK: No class on Tues, Oct 14</w:t>
      </w:r>
      <w:r w:rsidRPr="00B025DD">
        <w:rPr>
          <w:vertAlign w:val="superscript"/>
        </w:rPr>
        <w:t>th</w:t>
      </w:r>
    </w:p>
    <w:p w:rsidR="00AC5C00" w:rsidRDefault="00AC5C00" w:rsidP="00AC5C00">
      <w:pPr>
        <w:tabs>
          <w:tab w:val="left" w:pos="1080"/>
          <w:tab w:val="left" w:pos="1440"/>
        </w:tabs>
        <w:spacing w:line="240" w:lineRule="auto"/>
      </w:pPr>
    </w:p>
    <w:p w:rsidR="00AC5C00" w:rsidRDefault="00AC5C00" w:rsidP="00AC5C00">
      <w:pPr>
        <w:tabs>
          <w:tab w:val="left" w:pos="1080"/>
          <w:tab w:val="left" w:pos="1440"/>
        </w:tabs>
      </w:pPr>
      <w:r>
        <w:t>15) Oct 16</w:t>
      </w:r>
      <w:r w:rsidRPr="00B025DD">
        <w:rPr>
          <w:vertAlign w:val="superscript"/>
        </w:rPr>
        <w:t>th</w:t>
      </w:r>
      <w:r>
        <w:tab/>
      </w:r>
      <w:r>
        <w:rPr>
          <w:i/>
        </w:rPr>
        <w:t>Philosophy of Biology</w:t>
      </w:r>
      <w:r>
        <w:t>, Chapter 7</w:t>
      </w:r>
    </w:p>
    <w:p w:rsidR="00AC5C00" w:rsidRDefault="00AC5C00" w:rsidP="00AC5C00">
      <w:pPr>
        <w:tabs>
          <w:tab w:val="left" w:pos="1080"/>
          <w:tab w:val="left" w:pos="1440"/>
        </w:tabs>
      </w:pPr>
      <w:r>
        <w:t>16) Oct 21</w:t>
      </w:r>
      <w:r w:rsidRPr="00B025DD">
        <w:rPr>
          <w:vertAlign w:val="superscript"/>
        </w:rPr>
        <w:t>st</w:t>
      </w:r>
      <w:r>
        <w:tab/>
      </w:r>
      <w:r>
        <w:rPr>
          <w:i/>
        </w:rPr>
        <w:t>Sex &amp; Death</w:t>
      </w:r>
      <w:r w:rsidRPr="0066699A">
        <w:t>,</w:t>
      </w:r>
      <w:r>
        <w:t xml:space="preserve"> Chapter 9</w:t>
      </w: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What are Genes?</w:t>
      </w:r>
    </w:p>
    <w:p w:rsidR="002D4C43" w:rsidRDefault="00AC5C00" w:rsidP="002D4C43">
      <w:pPr>
        <w:tabs>
          <w:tab w:val="left" w:pos="1080"/>
          <w:tab w:val="left" w:pos="1440"/>
        </w:tabs>
        <w:spacing w:line="240" w:lineRule="auto"/>
      </w:pPr>
      <w:r>
        <w:t>17) Oct 23</w:t>
      </w:r>
      <w:r w:rsidRPr="00B025DD">
        <w:rPr>
          <w:vertAlign w:val="superscript"/>
        </w:rPr>
        <w:t>rd</w:t>
      </w:r>
      <w:r>
        <w:tab/>
      </w:r>
      <w:r>
        <w:rPr>
          <w:i/>
        </w:rPr>
        <w:t>Philosophy of Biology</w:t>
      </w:r>
      <w:r>
        <w:t>, Chapter 6</w:t>
      </w:r>
    </w:p>
    <w:p w:rsidR="00AC5C00" w:rsidRPr="001544D4" w:rsidRDefault="002D4C43" w:rsidP="00AC5C00">
      <w:pPr>
        <w:tabs>
          <w:tab w:val="left" w:pos="1080"/>
          <w:tab w:val="left" w:pos="1440"/>
        </w:tabs>
      </w:pPr>
      <w:r w:rsidRPr="001544D4">
        <w:tab/>
      </w:r>
      <w:r w:rsidRPr="001544D4">
        <w:tab/>
      </w:r>
      <w:r w:rsidR="00B93A8D" w:rsidRPr="001544D4">
        <w:t>ESSAY #1 DUE</w:t>
      </w:r>
    </w:p>
    <w:p w:rsidR="00B93A8D" w:rsidRPr="001544D4" w:rsidRDefault="00E41652" w:rsidP="00AC5C00">
      <w:pPr>
        <w:tabs>
          <w:tab w:val="left" w:pos="1080"/>
          <w:tab w:val="left" w:pos="1440"/>
        </w:tabs>
      </w:pPr>
      <w:r w:rsidRPr="001544D4">
        <w:t>18) Oct 28</w:t>
      </w:r>
      <w:r w:rsidRPr="001544D4">
        <w:rPr>
          <w:vertAlign w:val="superscript"/>
        </w:rPr>
        <w:t>th</w:t>
      </w:r>
      <w:r w:rsidRPr="001544D4">
        <w:t xml:space="preserve"> </w:t>
      </w:r>
      <w:r w:rsidRPr="001544D4">
        <w:tab/>
      </w:r>
      <w:r w:rsidR="000D44C8" w:rsidRPr="001544D4">
        <w:rPr>
          <w:i/>
        </w:rPr>
        <w:t>Sex &amp; Death</w:t>
      </w:r>
      <w:r w:rsidR="000D44C8" w:rsidRPr="001544D4">
        <w:t>, Chapter 6</w:t>
      </w:r>
    </w:p>
    <w:p w:rsidR="0069776F" w:rsidRDefault="00AC5C00" w:rsidP="000D44C8">
      <w:pPr>
        <w:tabs>
          <w:tab w:val="left" w:pos="1080"/>
          <w:tab w:val="left" w:pos="1440"/>
        </w:tabs>
      </w:pPr>
      <w:r w:rsidRPr="001544D4">
        <w:t>1</w:t>
      </w:r>
      <w:r w:rsidR="000D44C8" w:rsidRPr="001544D4">
        <w:t>9</w:t>
      </w:r>
      <w:r w:rsidRPr="001544D4">
        <w:t>)</w:t>
      </w:r>
      <w:r>
        <w:t xml:space="preserve"> Oct 30</w:t>
      </w:r>
      <w:r w:rsidRPr="005319C1">
        <w:rPr>
          <w:vertAlign w:val="superscript"/>
        </w:rPr>
        <w:t>th</w:t>
      </w:r>
      <w:r>
        <w:tab/>
      </w:r>
      <w:r w:rsidR="000D44C8">
        <w:rPr>
          <w:i/>
        </w:rPr>
        <w:t>Sex &amp; Death</w:t>
      </w:r>
      <w:r w:rsidR="000D44C8" w:rsidRPr="0066699A">
        <w:t>,</w:t>
      </w:r>
      <w:r w:rsidR="000D44C8">
        <w:t xml:space="preserve"> Chapter 7</w:t>
      </w:r>
    </w:p>
    <w:p w:rsidR="00AC5C00" w:rsidRDefault="00AC5C00" w:rsidP="0069776F">
      <w:pPr>
        <w:tabs>
          <w:tab w:val="left" w:pos="1080"/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Units of Selection</w:t>
      </w:r>
    </w:p>
    <w:p w:rsidR="000D44C8" w:rsidRDefault="000D44C8" w:rsidP="00AC5C00">
      <w:pPr>
        <w:tabs>
          <w:tab w:val="left" w:pos="1080"/>
          <w:tab w:val="left" w:pos="1440"/>
        </w:tabs>
      </w:pPr>
      <w:r>
        <w:t xml:space="preserve">20) </w:t>
      </w:r>
      <w:r w:rsidR="002475BB">
        <w:t>Nov</w:t>
      </w:r>
      <w:r>
        <w:t xml:space="preserve"> 4</w:t>
      </w:r>
      <w:r w:rsidRPr="00B025DD">
        <w:rPr>
          <w:vertAlign w:val="superscript"/>
        </w:rPr>
        <w:t>th</w:t>
      </w:r>
      <w:r>
        <w:tab/>
      </w:r>
      <w:r w:rsidR="002475BB">
        <w:t>Elisabeth Lloyd, “Unit of Selection”</w:t>
      </w:r>
    </w:p>
    <w:p w:rsidR="00AC5C00" w:rsidRPr="00B025DD" w:rsidRDefault="000D44C8" w:rsidP="00AC5C00">
      <w:pPr>
        <w:tabs>
          <w:tab w:val="left" w:pos="1080"/>
          <w:tab w:val="left" w:pos="1440"/>
        </w:tabs>
      </w:pPr>
      <w:r>
        <w:t>21</w:t>
      </w:r>
      <w:r w:rsidR="00AC5C00">
        <w:t xml:space="preserve">) </w:t>
      </w:r>
      <w:r w:rsidR="002475BB">
        <w:t xml:space="preserve">Nov </w:t>
      </w:r>
      <w:r w:rsidR="00AC5C00">
        <w:t>6</w:t>
      </w:r>
      <w:r w:rsidR="00AC5C00" w:rsidRPr="00B025DD">
        <w:rPr>
          <w:vertAlign w:val="superscript"/>
        </w:rPr>
        <w:t>th</w:t>
      </w:r>
      <w:r w:rsidR="002475BB">
        <w:tab/>
      </w:r>
      <w:r w:rsidR="002475BB">
        <w:rPr>
          <w:i/>
        </w:rPr>
        <w:t>Sex &amp; Death</w:t>
      </w:r>
      <w:r w:rsidR="002475BB" w:rsidRPr="0066699A">
        <w:t>,</w:t>
      </w:r>
      <w:r w:rsidR="002475BB">
        <w:t xml:space="preserve"> Chapter 8</w:t>
      </w:r>
    </w:p>
    <w:p w:rsidR="00AC5C00" w:rsidRDefault="000D44C8" w:rsidP="00AC5C00">
      <w:pPr>
        <w:tabs>
          <w:tab w:val="left" w:pos="1080"/>
          <w:tab w:val="left" w:pos="1440"/>
        </w:tabs>
      </w:pPr>
      <w:r>
        <w:t>22</w:t>
      </w:r>
      <w:r w:rsidR="00AC5C00">
        <w:t xml:space="preserve">) </w:t>
      </w:r>
      <w:r w:rsidR="002475BB">
        <w:t xml:space="preserve">Nov </w:t>
      </w:r>
      <w:r w:rsidR="00AC5C00">
        <w:t>11</w:t>
      </w:r>
      <w:r w:rsidR="00AC5C00" w:rsidRPr="000378D5">
        <w:rPr>
          <w:vertAlign w:val="superscript"/>
        </w:rPr>
        <w:t>th</w:t>
      </w:r>
      <w:r w:rsidR="00AC5C00">
        <w:tab/>
      </w:r>
      <w:r w:rsidR="002475BB">
        <w:t>Frank Jackson and Phillip Pettit, “In Defense of Explanatory Ecumenism”</w:t>
      </w:r>
    </w:p>
    <w:p w:rsidR="00AC5C00" w:rsidRDefault="00AC5C00" w:rsidP="0069776F">
      <w:pPr>
        <w:tabs>
          <w:tab w:val="left" w:pos="1080"/>
          <w:tab w:val="left" w:pos="1440"/>
        </w:tabs>
        <w:spacing w:line="240" w:lineRule="auto"/>
      </w:pPr>
    </w:p>
    <w:p w:rsidR="00AC5C00" w:rsidRPr="0066699A" w:rsidRDefault="00AC5C00" w:rsidP="00AC5C00">
      <w:pPr>
        <w:tabs>
          <w:tab w:val="left" w:pos="1080"/>
          <w:tab w:val="left" w:pos="1440"/>
        </w:tabs>
        <w:rPr>
          <w:u w:val="single"/>
        </w:rPr>
      </w:pPr>
      <w:r w:rsidRPr="0066699A">
        <w:rPr>
          <w:u w:val="single"/>
        </w:rPr>
        <w:t>The Evolution of Human Behavior</w:t>
      </w:r>
    </w:p>
    <w:p w:rsidR="002475BB" w:rsidRDefault="002475BB" w:rsidP="002475BB">
      <w:pPr>
        <w:tabs>
          <w:tab w:val="left" w:pos="1080"/>
          <w:tab w:val="left" w:pos="1440"/>
        </w:tabs>
      </w:pPr>
      <w:r>
        <w:t xml:space="preserve">23) </w:t>
      </w:r>
      <w:r w:rsidR="00053F58">
        <w:t xml:space="preserve">Nov </w:t>
      </w:r>
      <w:r>
        <w:t>13</w:t>
      </w:r>
      <w:r w:rsidRPr="008B77B7">
        <w:rPr>
          <w:vertAlign w:val="superscript"/>
        </w:rPr>
        <w:t>th</w:t>
      </w:r>
      <w:r>
        <w:tab/>
      </w:r>
      <w:r w:rsidR="00053F58">
        <w:rPr>
          <w:i/>
        </w:rPr>
        <w:t>Sense &amp; Nonsense</w:t>
      </w:r>
      <w:r w:rsidR="00053F58">
        <w:t>, Chapter 2</w:t>
      </w:r>
    </w:p>
    <w:p w:rsidR="00AC5C00" w:rsidRDefault="000D44C8" w:rsidP="00AC5C00">
      <w:pPr>
        <w:tabs>
          <w:tab w:val="left" w:pos="1080"/>
        </w:tabs>
      </w:pPr>
      <w:r>
        <w:t>24</w:t>
      </w:r>
      <w:r w:rsidR="00AC5C00">
        <w:t>) Nov 18</w:t>
      </w:r>
      <w:r w:rsidR="00AC5C00">
        <w:rPr>
          <w:vertAlign w:val="superscript"/>
        </w:rPr>
        <w:t>th</w:t>
      </w:r>
      <w:r w:rsidR="00AC5C00">
        <w:tab/>
      </w:r>
      <w:r w:rsidR="00053F58">
        <w:rPr>
          <w:i/>
        </w:rPr>
        <w:t>Sense &amp; Nonsense</w:t>
      </w:r>
      <w:r w:rsidR="00053F58">
        <w:t>, Chapter 3</w:t>
      </w:r>
    </w:p>
    <w:p w:rsidR="00053F58" w:rsidRDefault="000D44C8" w:rsidP="00053F58">
      <w:pPr>
        <w:tabs>
          <w:tab w:val="left" w:pos="1080"/>
        </w:tabs>
      </w:pPr>
      <w:r>
        <w:t>25</w:t>
      </w:r>
      <w:r w:rsidR="00AC5C00">
        <w:t>) Nov 20</w:t>
      </w:r>
      <w:r w:rsidR="00AC5C00" w:rsidRPr="00753573">
        <w:rPr>
          <w:vertAlign w:val="superscript"/>
        </w:rPr>
        <w:t>th</w:t>
      </w:r>
      <w:r w:rsidR="00AC5C00">
        <w:t xml:space="preserve"> </w:t>
      </w:r>
      <w:r w:rsidR="00AC5C00">
        <w:tab/>
      </w:r>
      <w:r w:rsidR="00053F58">
        <w:rPr>
          <w:i/>
        </w:rPr>
        <w:t>Sense &amp; Nonsense</w:t>
      </w:r>
      <w:r w:rsidR="00053F58">
        <w:t>, Chapter 5</w:t>
      </w:r>
    </w:p>
    <w:p w:rsidR="00053F58" w:rsidRDefault="000D44C8" w:rsidP="00053F58">
      <w:pPr>
        <w:tabs>
          <w:tab w:val="left" w:pos="1080"/>
        </w:tabs>
        <w:spacing w:line="240" w:lineRule="auto"/>
      </w:pPr>
      <w:r>
        <w:t>26</w:t>
      </w:r>
      <w:r w:rsidR="00AC5C00">
        <w:t>) Nov 25</w:t>
      </w:r>
      <w:r w:rsidR="00AC5C00" w:rsidRPr="00753573">
        <w:rPr>
          <w:vertAlign w:val="superscript"/>
        </w:rPr>
        <w:t>th</w:t>
      </w:r>
      <w:r w:rsidR="00AC5C00">
        <w:t xml:space="preserve"> </w:t>
      </w:r>
      <w:r w:rsidR="00AC5C00">
        <w:tab/>
      </w:r>
      <w:r w:rsidR="00053F58">
        <w:rPr>
          <w:i/>
        </w:rPr>
        <w:t>Sense &amp; Nonsense</w:t>
      </w:r>
      <w:r w:rsidR="00053F58">
        <w:t>, Chapter 6</w:t>
      </w:r>
    </w:p>
    <w:p w:rsidR="00AC5C00" w:rsidRDefault="00AC5C00" w:rsidP="00053F58">
      <w:pPr>
        <w:tabs>
          <w:tab w:val="left" w:pos="1080"/>
        </w:tabs>
        <w:spacing w:line="240" w:lineRule="auto"/>
      </w:pPr>
    </w:p>
    <w:p w:rsidR="00AC5C00" w:rsidRDefault="00AC5C00" w:rsidP="00AC5C00">
      <w:pPr>
        <w:tabs>
          <w:tab w:val="left" w:pos="1080"/>
          <w:tab w:val="left" w:pos="1440"/>
        </w:tabs>
        <w:spacing w:line="240" w:lineRule="auto"/>
        <w:rPr>
          <w:vertAlign w:val="superscript"/>
        </w:rPr>
      </w:pPr>
      <w:r>
        <w:t xml:space="preserve">      BREAK: No class on Thurs, Nov 27</w:t>
      </w:r>
      <w:r w:rsidRPr="00B025DD">
        <w:rPr>
          <w:vertAlign w:val="superscript"/>
        </w:rPr>
        <w:t>th</w:t>
      </w:r>
    </w:p>
    <w:p w:rsidR="00AC5C00" w:rsidRDefault="00AC5C00" w:rsidP="00AC5C00">
      <w:pPr>
        <w:tabs>
          <w:tab w:val="left" w:pos="1080"/>
        </w:tabs>
        <w:spacing w:line="240" w:lineRule="auto"/>
      </w:pPr>
    </w:p>
    <w:p w:rsidR="00053F58" w:rsidRDefault="00053F58" w:rsidP="00053F58">
      <w:pPr>
        <w:tabs>
          <w:tab w:val="left" w:pos="1080"/>
        </w:tabs>
      </w:pPr>
      <w:r>
        <w:rPr>
          <w:u w:val="single"/>
        </w:rPr>
        <w:t>The Evolution of Human Cooperation</w:t>
      </w:r>
    </w:p>
    <w:p w:rsidR="00053F58" w:rsidRDefault="000D44C8" w:rsidP="00053F58">
      <w:pPr>
        <w:tabs>
          <w:tab w:val="left" w:pos="1080"/>
        </w:tabs>
        <w:spacing w:line="240" w:lineRule="auto"/>
      </w:pPr>
      <w:r>
        <w:t>27</w:t>
      </w:r>
      <w:r w:rsidR="00AC5C00">
        <w:t>) Dec 2</w:t>
      </w:r>
      <w:r w:rsidR="00AC5C00" w:rsidRPr="00753573">
        <w:rPr>
          <w:vertAlign w:val="superscript"/>
        </w:rPr>
        <w:t>nd</w:t>
      </w:r>
      <w:r w:rsidR="00AC5C00">
        <w:t xml:space="preserve"> </w:t>
      </w:r>
      <w:r w:rsidR="00AC5C00">
        <w:tab/>
      </w:r>
      <w:r w:rsidR="00053F58">
        <w:rPr>
          <w:i/>
        </w:rPr>
        <w:t>Philosophy of Biology</w:t>
      </w:r>
      <w:r w:rsidR="00053F58">
        <w:t>, Chapter 8</w:t>
      </w:r>
    </w:p>
    <w:p w:rsidR="00AC5C00" w:rsidRDefault="00053F58" w:rsidP="00113CD7">
      <w:pPr>
        <w:tabs>
          <w:tab w:val="left" w:pos="1080"/>
        </w:tabs>
        <w:spacing w:after="120" w:line="240" w:lineRule="auto"/>
      </w:pPr>
      <w:r>
        <w:tab/>
      </w:r>
      <w:r>
        <w:tab/>
        <w:t>EARLY DEADLINE FOR ESSAY #2</w:t>
      </w:r>
    </w:p>
    <w:p w:rsidR="00AC5C00" w:rsidRDefault="000D44C8" w:rsidP="00113CD7">
      <w:pPr>
        <w:tabs>
          <w:tab w:val="left" w:pos="1080"/>
        </w:tabs>
      </w:pPr>
      <w:r>
        <w:t>28</w:t>
      </w:r>
      <w:r w:rsidR="00AC5C00">
        <w:t>) Dec 4</w:t>
      </w:r>
      <w:r w:rsidR="00AC5C00" w:rsidRPr="00753573">
        <w:rPr>
          <w:vertAlign w:val="superscript"/>
        </w:rPr>
        <w:t>th</w:t>
      </w:r>
      <w:r w:rsidR="00AC5C00">
        <w:t xml:space="preserve"> </w:t>
      </w:r>
      <w:r w:rsidR="00AC5C00">
        <w:tab/>
      </w:r>
      <w:r w:rsidR="00F16265">
        <w:t>Robert Boyd and Peter Richerson, “Solving the Puzzle of Human Cooperation”</w:t>
      </w:r>
    </w:p>
    <w:p w:rsidR="00AC5C00" w:rsidRDefault="000D44C8" w:rsidP="00AC5C00">
      <w:pPr>
        <w:tabs>
          <w:tab w:val="left" w:pos="1080"/>
        </w:tabs>
        <w:spacing w:line="240" w:lineRule="auto"/>
        <w:ind w:left="1440" w:hanging="1440"/>
      </w:pPr>
      <w:r>
        <w:t>29</w:t>
      </w:r>
      <w:r w:rsidR="00AC5C00">
        <w:t>) Dec 9</w:t>
      </w:r>
      <w:r w:rsidR="00AC5C00" w:rsidRPr="00753573">
        <w:rPr>
          <w:vertAlign w:val="superscript"/>
        </w:rPr>
        <w:t>th</w:t>
      </w:r>
      <w:r w:rsidR="00AC5C00">
        <w:t xml:space="preserve"> </w:t>
      </w:r>
      <w:r w:rsidR="00AC5C00">
        <w:tab/>
      </w:r>
      <w:r w:rsidR="00652567">
        <w:t>1.</w:t>
      </w:r>
      <w:r w:rsidR="00AC5C00">
        <w:t xml:space="preserve"> Ara Norenzayan and Azim Shariff, “The Origin and Evolution of Religious   </w:t>
      </w:r>
    </w:p>
    <w:p w:rsidR="00AC5C00" w:rsidRDefault="00AC5C00" w:rsidP="00AC5C00">
      <w:pPr>
        <w:tabs>
          <w:tab w:val="left" w:pos="1080"/>
        </w:tabs>
        <w:spacing w:line="240" w:lineRule="auto"/>
        <w:ind w:left="1440" w:hanging="1440"/>
      </w:pPr>
      <w:r>
        <w:tab/>
      </w:r>
      <w:r>
        <w:tab/>
        <w:t xml:space="preserve">  </w:t>
      </w:r>
      <w:r w:rsidR="00652567">
        <w:t xml:space="preserve">  </w:t>
      </w:r>
      <w:r>
        <w:t xml:space="preserve">Prosociality” </w:t>
      </w:r>
    </w:p>
    <w:p w:rsidR="006D4559" w:rsidRDefault="00652567" w:rsidP="006D4559">
      <w:pPr>
        <w:tabs>
          <w:tab w:val="left" w:pos="1080"/>
        </w:tabs>
        <w:spacing w:line="240" w:lineRule="auto"/>
        <w:ind w:left="1440" w:hanging="1440"/>
      </w:pPr>
      <w:r>
        <w:tab/>
      </w:r>
      <w:r>
        <w:tab/>
        <w:t>2.</w:t>
      </w:r>
      <w:r w:rsidR="00AC5C00">
        <w:t xml:space="preserve"> Nicolas Baumard and Pascal Boyer, “Explaining Moral Religions”</w:t>
      </w:r>
    </w:p>
    <w:p w:rsidR="00AC5C00" w:rsidRDefault="006D4559" w:rsidP="006D4559">
      <w:pPr>
        <w:tabs>
          <w:tab w:val="left" w:pos="1080"/>
        </w:tabs>
        <w:spacing w:after="120" w:line="240" w:lineRule="auto"/>
      </w:pPr>
      <w:r>
        <w:tab/>
      </w:r>
      <w:r>
        <w:tab/>
        <w:t>FINAL DEADLINE FOR ESSAY #2</w:t>
      </w:r>
    </w:p>
    <w:p w:rsidR="00AC5C00" w:rsidRPr="00753573" w:rsidRDefault="000D44C8" w:rsidP="00DB68CA">
      <w:pPr>
        <w:tabs>
          <w:tab w:val="left" w:pos="1080"/>
        </w:tabs>
        <w:spacing w:line="240" w:lineRule="auto"/>
      </w:pPr>
      <w:r>
        <w:t>30</w:t>
      </w:r>
      <w:r w:rsidR="00AC5C00">
        <w:t>) Dec 11</w:t>
      </w:r>
      <w:r w:rsidR="00AC5C00" w:rsidRPr="00753573">
        <w:rPr>
          <w:vertAlign w:val="superscript"/>
        </w:rPr>
        <w:t>th</w:t>
      </w:r>
      <w:r w:rsidR="00AC5C00">
        <w:t xml:space="preserve"> </w:t>
      </w:r>
      <w:r w:rsidR="00AC5C00">
        <w:tab/>
        <w:t>Review Session for Final Exam</w:t>
      </w:r>
    </w:p>
    <w:p w:rsidR="00DB68CA" w:rsidRPr="0069776F" w:rsidRDefault="00DB68CA" w:rsidP="0069776F">
      <w:pPr>
        <w:tabs>
          <w:tab w:val="left" w:pos="1080"/>
        </w:tabs>
        <w:spacing w:line="240" w:lineRule="auto"/>
      </w:pPr>
      <w:r>
        <w:tab/>
      </w:r>
      <w:r>
        <w:tab/>
      </w:r>
    </w:p>
    <w:p w:rsidR="00CF7B33" w:rsidRDefault="00687834" w:rsidP="00CF7B33">
      <w:pPr>
        <w:tabs>
          <w:tab w:val="left" w:pos="900"/>
        </w:tabs>
      </w:pPr>
      <w:r w:rsidRPr="00687834">
        <w:rPr>
          <w:u w:val="single"/>
        </w:rPr>
        <w:t>FINAL EXAM</w:t>
      </w:r>
      <w:r w:rsidR="0069776F">
        <w:t>: TBA</w:t>
      </w:r>
    </w:p>
    <w:p w:rsidR="002F4887" w:rsidRDefault="002F4887">
      <w:pPr>
        <w:spacing w:after="200" w:line="276" w:lineRule="auto"/>
        <w:jc w:val="left"/>
        <w:rPr>
          <w:rFonts w:ascii="TimesNewRomanPSMT" w:hAnsi="TimesNewRomanPSMT" w:cs="TimesNewRomanPSMT"/>
          <w:b/>
          <w:color w:val="000000"/>
          <w:sz w:val="28"/>
          <w:szCs w:val="22"/>
          <w:lang w:val="en-US"/>
        </w:rPr>
      </w:pPr>
      <w:r>
        <w:rPr>
          <w:rFonts w:ascii="TimesNewRomanPSMT" w:hAnsi="TimesNewRomanPSMT" w:cs="TimesNewRomanPSMT"/>
          <w:b/>
          <w:color w:val="000000"/>
          <w:sz w:val="28"/>
          <w:szCs w:val="22"/>
          <w:lang w:val="en-US"/>
        </w:rPr>
        <w:br w:type="page"/>
      </w:r>
    </w:p>
    <w:p w:rsidR="00D30CC2" w:rsidRPr="00CF7B33" w:rsidRDefault="00D30CC2" w:rsidP="00CF7B33">
      <w:pPr>
        <w:tabs>
          <w:tab w:val="left" w:pos="900"/>
        </w:tabs>
        <w:jc w:val="center"/>
      </w:pPr>
      <w:r w:rsidRPr="00AC5C00">
        <w:rPr>
          <w:rFonts w:ascii="TimesNewRomanPSMT" w:hAnsi="TimesNewRomanPSMT" w:cs="TimesNewRomanPSMT"/>
          <w:b/>
          <w:color w:val="000000"/>
          <w:sz w:val="28"/>
          <w:szCs w:val="22"/>
          <w:lang w:val="en-US"/>
        </w:rPr>
        <w:t>Course Policies</w:t>
      </w:r>
      <w:r w:rsidR="00ED1194" w:rsidRPr="00AC5C00">
        <w:rPr>
          <w:rFonts w:ascii="TimesNewRomanPSMT" w:hAnsi="TimesNewRomanPSMT" w:cs="TimesNewRomanPSMT"/>
          <w:b/>
          <w:color w:val="000000"/>
          <w:sz w:val="28"/>
          <w:szCs w:val="22"/>
          <w:lang w:val="en-US"/>
        </w:rPr>
        <w:t>:</w:t>
      </w:r>
    </w:p>
    <w:p w:rsidR="00D30CC2" w:rsidRPr="00D30CC2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color w:val="000000"/>
          <w:sz w:val="22"/>
          <w:szCs w:val="22"/>
          <w:lang w:val="en-US"/>
        </w:rPr>
      </w:pPr>
    </w:p>
    <w:p w:rsidR="008156AC" w:rsidRPr="00147DBE" w:rsidRDefault="00147DBE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  <w:t>Class S</w:t>
      </w:r>
      <w:r w:rsidR="00D30CC2" w:rsidRPr="00147DBE"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  <w:t>essions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: </w:t>
      </w:r>
    </w:p>
    <w:p w:rsidR="0051397B" w:rsidRPr="00147DBE" w:rsidRDefault="00072FB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>Because this is an advanced and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specialized course, </w:t>
      </w:r>
      <w:r w:rsidR="00147DBE">
        <w:rPr>
          <w:rFonts w:ascii="TimesNewRomanPSMT" w:hAnsi="TimesNewRomanPSMT" w:cs="TimesNewRomanPSMT"/>
          <w:color w:val="000000"/>
          <w:szCs w:val="22"/>
          <w:lang w:val="en-US"/>
        </w:rPr>
        <w:t>it’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>s d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esigned to be as much like a graduate seminar as possible. 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This 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>means that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 xml:space="preserve"> I 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won’t be </w:t>
      </w:r>
      <w:r w:rsidR="0097309F" w:rsidRPr="00147DBE">
        <w:rPr>
          <w:rFonts w:ascii="TimesNewRomanPSMT" w:hAnsi="TimesNewRomanPSMT" w:cs="TimesNewRomanPSMT"/>
          <w:color w:val="000000"/>
          <w:szCs w:val="22"/>
          <w:lang w:val="en-US"/>
        </w:rPr>
        <w:t>lecturing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 xml:space="preserve"> much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>, and class will consist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primarily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of informal discussion 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>of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the 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>content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covered in the readings. This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gives you, the student, more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>power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>to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set the agenda for 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class 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>discussion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, and to drive the discussion toward your </w:t>
      </w:r>
      <w:r w:rsidR="0097309F">
        <w:rPr>
          <w:rFonts w:ascii="TimesNewRomanPSMT" w:hAnsi="TimesNewRomanPSMT" w:cs="TimesNewRomanPSMT"/>
          <w:color w:val="000000"/>
          <w:szCs w:val="22"/>
          <w:lang w:val="en-US"/>
        </w:rPr>
        <w:t xml:space="preserve">own 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questions, concerns and 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interests. 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>But with great p</w:t>
      </w:r>
      <w:r w:rsidR="0051397B" w:rsidRPr="00147DBE">
        <w:rPr>
          <w:rFonts w:ascii="TimesNewRomanPSMT" w:hAnsi="TimesNewRomanPSMT" w:cs="TimesNewRomanPSMT"/>
          <w:color w:val="000000"/>
          <w:szCs w:val="22"/>
          <w:lang w:val="en-US"/>
        </w:rPr>
        <w:t>o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>wer comes great responsibility…</w:t>
      </w:r>
    </w:p>
    <w:p w:rsidR="0051397B" w:rsidRPr="00147DBE" w:rsidRDefault="0051397B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EB73FA" w:rsidRDefault="0051397B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I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t will be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your 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>responsibility to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Pr="00B60899">
        <w:rPr>
          <w:rFonts w:ascii="TimesNewRomanPSMT" w:hAnsi="TimesNewRomanPSMT" w:cs="TimesNewRomanPSMT"/>
          <w:color w:val="000000"/>
          <w:szCs w:val="22"/>
          <w:lang w:val="en-US"/>
        </w:rPr>
        <w:t>come to class prepared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to</w:t>
      </w:r>
      <w:r w:rsidR="00F66C10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drive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the conversation. This means, first and foremost, that you must have already do</w:t>
      </w:r>
      <w:r w:rsidR="00AB3F9E">
        <w:rPr>
          <w:rFonts w:ascii="TimesNewRomanPSMT" w:hAnsi="TimesNewRomanPSMT" w:cs="TimesNewRomanPSMT"/>
          <w:color w:val="000000"/>
          <w:szCs w:val="22"/>
          <w:lang w:val="en-US"/>
        </w:rPr>
        <w:t>ne the readings when you arrive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.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Since I won’t be lecturing about the content of the readings, if you </w:t>
      </w:r>
      <w:r w:rsidR="009D6FE5">
        <w:rPr>
          <w:rFonts w:ascii="TimesNewRomanPSMT" w:hAnsi="TimesNewRomanPSMT" w:cs="TimesNewRomanPSMT"/>
          <w:color w:val="000000"/>
          <w:szCs w:val="22"/>
          <w:lang w:val="en-US"/>
        </w:rPr>
        <w:t>fail to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do them </w:t>
      </w:r>
      <w:r w:rsidR="00F8214F" w:rsidRPr="005531A8">
        <w:rPr>
          <w:rFonts w:ascii="TimesNewRomanPSMT" w:hAnsi="TimesNewRomanPSMT" w:cs="TimesNewRomanPSMT"/>
          <w:color w:val="000000"/>
          <w:szCs w:val="22"/>
          <w:lang w:val="en-US"/>
        </w:rPr>
        <w:t>before</w:t>
      </w:r>
      <w:r w:rsidR="00AB3F9E">
        <w:rPr>
          <w:rFonts w:ascii="TimesNewRomanPSMT" w:hAnsi="TimesNewRomanPSMT" w:cs="TimesNewRomanPSMT"/>
          <w:color w:val="000000"/>
          <w:szCs w:val="22"/>
          <w:lang w:val="en-US"/>
        </w:rPr>
        <w:t xml:space="preserve"> class</w:t>
      </w:r>
      <w:r w:rsidR="009D6FE5">
        <w:rPr>
          <w:rFonts w:ascii="TimesNewRomanPSMT" w:hAnsi="TimesNewRomanPSMT" w:cs="TimesNewRomanPSMT"/>
          <w:color w:val="000000"/>
          <w:szCs w:val="22"/>
          <w:lang w:val="en-US"/>
        </w:rPr>
        <w:t>,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AB3F9E">
        <w:rPr>
          <w:rFonts w:ascii="TimesNewRomanPSMT" w:hAnsi="TimesNewRomanPSMT" w:cs="TimesNewRomanPSMT"/>
          <w:color w:val="000000"/>
          <w:szCs w:val="22"/>
          <w:lang w:val="en-US"/>
        </w:rPr>
        <w:t>y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ou won’t be able to follow what happens </w:t>
      </w:r>
      <w:r w:rsidR="00F8214F" w:rsidRPr="005531A8">
        <w:rPr>
          <w:rFonts w:ascii="TimesNewRomanPSMT" w:hAnsi="TimesNewRomanPSMT" w:cs="TimesNewRomanPSMT"/>
          <w:color w:val="000000"/>
          <w:szCs w:val="22"/>
          <w:lang w:val="en-US"/>
        </w:rPr>
        <w:t>during</w:t>
      </w:r>
      <w:r w:rsidR="00F8214F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class</w:t>
      </w:r>
      <w:r w:rsidR="00AB3F9E">
        <w:rPr>
          <w:rFonts w:ascii="TimesNewRomanPSMT" w:hAnsi="TimesNewRomanPSMT" w:cs="TimesNewRomanPSMT"/>
          <w:color w:val="000000"/>
          <w:szCs w:val="22"/>
          <w:lang w:val="en-US"/>
        </w:rPr>
        <w:t xml:space="preserve">. </w:t>
      </w:r>
      <w:r w:rsidR="00853A9A" w:rsidRPr="00147DBE">
        <w:rPr>
          <w:rFonts w:ascii="TimesNewRomanPSMT" w:hAnsi="TimesNewRomanPSMT" w:cs="TimesNewRomanPSMT"/>
          <w:color w:val="000000"/>
          <w:szCs w:val="22"/>
          <w:lang w:val="en-US"/>
        </w:rPr>
        <w:t>A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>lso</w:t>
      </w:r>
      <w:r w:rsidR="00853A9A" w:rsidRPr="00147DBE">
        <w:rPr>
          <w:rFonts w:ascii="TimesNewRomanPSMT" w:hAnsi="TimesNewRomanPSMT" w:cs="TimesNewRomanPSMT"/>
          <w:color w:val="000000"/>
          <w:szCs w:val="22"/>
          <w:lang w:val="en-US"/>
        </w:rPr>
        <w:t>, I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expect you to come to class with questions</w:t>
      </w:r>
      <w:r w:rsidR="000906DB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 xml:space="preserve">from the readings </w:t>
      </w:r>
      <w:r w:rsidR="000906DB" w:rsidRPr="00147DBE">
        <w:rPr>
          <w:rFonts w:ascii="TimesNewRomanPSMT" w:hAnsi="TimesNewRomanPSMT" w:cs="TimesNewRomanPSMT"/>
          <w:color w:val="000000"/>
          <w:szCs w:val="22"/>
          <w:lang w:val="en-US"/>
        </w:rPr>
        <w:t>already in mind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>. If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 xml:space="preserve"> you don’t have any questions after doing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the readings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 xml:space="preserve">, then you 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aren’t reading </w:t>
      </w:r>
      <w:r w:rsidR="000906DB" w:rsidRPr="00147DBE">
        <w:rPr>
          <w:rFonts w:ascii="TimesNewRomanPSMT" w:hAnsi="TimesNewRomanPSMT" w:cs="TimesNewRomanPSMT"/>
          <w:color w:val="000000"/>
          <w:szCs w:val="22"/>
          <w:lang w:val="en-US"/>
        </w:rPr>
        <w:t>properly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>, and you aren’t doing philosophy. Please let me know if it isn’</w:t>
      </w:r>
      <w:r w:rsidR="00125A41">
        <w:rPr>
          <w:rFonts w:ascii="TimesNewRomanPSMT" w:hAnsi="TimesNewRomanPSMT" w:cs="TimesNewRomanPSMT"/>
          <w:color w:val="000000"/>
          <w:szCs w:val="22"/>
          <w:lang w:val="en-US"/>
        </w:rPr>
        <w:t>t clear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to you</w:t>
      </w:r>
      <w:r w:rsidR="00125A41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>how to</w:t>
      </w:r>
      <w:r w:rsidR="00125A41">
        <w:rPr>
          <w:rFonts w:ascii="TimesNewRomanPSMT" w:hAnsi="TimesNewRomanPSMT" w:cs="TimesNewRomanPSMT"/>
          <w:color w:val="000000"/>
          <w:szCs w:val="22"/>
          <w:lang w:val="en-US"/>
        </w:rPr>
        <w:t xml:space="preserve"> approach the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 xml:space="preserve"> read</w:t>
      </w:r>
      <w:r w:rsidR="00125A41">
        <w:rPr>
          <w:rFonts w:ascii="TimesNewRomanPSMT" w:hAnsi="TimesNewRomanPSMT" w:cs="TimesNewRomanPSMT"/>
          <w:color w:val="000000"/>
          <w:szCs w:val="22"/>
          <w:lang w:val="en-US"/>
        </w:rPr>
        <w:t>ings.</w:t>
      </w:r>
      <w:r w:rsidR="00EB73FA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</w:p>
    <w:p w:rsidR="0051397B" w:rsidRPr="00147DBE" w:rsidRDefault="0051397B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FC7961" w:rsidRPr="00FC7961" w:rsidRDefault="0051397B" w:rsidP="00FC796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It </w:t>
      </w:r>
      <w:r w:rsidR="004534E6">
        <w:rPr>
          <w:rFonts w:ascii="TimesNewRomanPSMT" w:hAnsi="TimesNewRomanPSMT" w:cs="TimesNewRomanPSMT"/>
          <w:color w:val="000000"/>
          <w:szCs w:val="22"/>
          <w:lang w:val="en-US"/>
        </w:rPr>
        <w:t>is also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your responsibility to </w:t>
      </w:r>
      <w:r w:rsidRPr="00B60899">
        <w:rPr>
          <w:rFonts w:ascii="TimesNewRomanPSMT" w:hAnsi="TimesNewRomanPSMT" w:cs="TimesNewRomanPSMT"/>
          <w:color w:val="000000"/>
          <w:szCs w:val="22"/>
          <w:lang w:val="en-US"/>
        </w:rPr>
        <w:t>participate</w:t>
      </w:r>
      <w:r w:rsidR="002E0C14" w:rsidRPr="00B60899">
        <w:rPr>
          <w:rFonts w:ascii="TimesNewRomanPSMT" w:hAnsi="TimesNewRomanPSMT" w:cs="TimesNewRomanPSMT"/>
          <w:color w:val="000000"/>
          <w:szCs w:val="22"/>
          <w:lang w:val="en-US"/>
        </w:rPr>
        <w:t xml:space="preserve"> in </w:t>
      </w:r>
      <w:r w:rsidR="008566D3" w:rsidRPr="00B60899">
        <w:rPr>
          <w:rFonts w:ascii="TimesNewRomanPSMT" w:hAnsi="TimesNewRomanPSMT" w:cs="TimesNewRomanPSMT"/>
          <w:color w:val="000000"/>
          <w:szCs w:val="22"/>
          <w:lang w:val="en-US"/>
        </w:rPr>
        <w:t xml:space="preserve">class </w:t>
      </w:r>
      <w:r w:rsidR="002E0C14" w:rsidRPr="00B60899">
        <w:rPr>
          <w:rFonts w:ascii="TimesNewRomanPSMT" w:hAnsi="TimesNewRomanPSMT" w:cs="TimesNewRomanPSMT"/>
          <w:color w:val="000000"/>
          <w:szCs w:val="22"/>
          <w:lang w:val="en-US"/>
        </w:rPr>
        <w:t>discussion</w:t>
      </w:r>
      <w:r w:rsidR="008566D3" w:rsidRPr="00B60899">
        <w:rPr>
          <w:rFonts w:ascii="TimesNewRomanPSMT" w:hAnsi="TimesNewRomanPSMT" w:cs="TimesNewRomanPSMT"/>
          <w:color w:val="000000"/>
          <w:szCs w:val="22"/>
          <w:lang w:val="en-US"/>
        </w:rPr>
        <w:t>s</w:t>
      </w:r>
      <w:r w:rsidR="00BB17D0">
        <w:rPr>
          <w:rFonts w:ascii="TimesNewRomanPSMT" w:hAnsi="TimesNewRomanPSMT" w:cs="TimesNewRomanPSMT"/>
          <w:color w:val="000000"/>
          <w:szCs w:val="22"/>
          <w:lang w:val="en-US"/>
        </w:rPr>
        <w:t>—n</w:t>
      </w:r>
      <w:r w:rsidR="004534E6">
        <w:rPr>
          <w:rFonts w:ascii="TimesNewRomanPSMT" w:hAnsi="TimesNewRomanPSMT" w:cs="TimesNewRomanPSMT"/>
          <w:color w:val="000000"/>
          <w:szCs w:val="22"/>
          <w:lang w:val="en-US"/>
        </w:rPr>
        <w:t xml:space="preserve">ote that 10% of your final grade is based on participation. </w:t>
      </w:r>
      <w:r w:rsidR="00BB17D0">
        <w:rPr>
          <w:rFonts w:ascii="TimesNewRomanPSMT" w:hAnsi="TimesNewRomanPSMT" w:cs="TimesNewRomanPSMT"/>
          <w:color w:val="000000"/>
          <w:szCs w:val="22"/>
          <w:lang w:val="en-US"/>
        </w:rPr>
        <w:t>However, t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>his does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no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t </w:t>
      </w:r>
      <w:r w:rsidR="008566D3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mean </w:t>
      </w:r>
      <w:r w:rsidR="002E0C14" w:rsidRPr="00147DBE">
        <w:rPr>
          <w:rFonts w:ascii="TimesNewRomanPSMT" w:hAnsi="TimesNewRomanPSMT" w:cs="TimesNewRomanPSMT"/>
          <w:color w:val="000000"/>
          <w:szCs w:val="22"/>
          <w:lang w:val="en-US"/>
        </w:rPr>
        <w:t>that I’ll be counting the number of questions you ask during</w:t>
      </w:r>
      <w:r w:rsidR="008566D3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B5F59">
        <w:rPr>
          <w:rFonts w:ascii="TimesNewRomanPSMT" w:hAnsi="TimesNewRomanPSMT" w:cs="TimesNewRomanPSMT"/>
          <w:color w:val="000000"/>
          <w:szCs w:val="22"/>
          <w:lang w:val="en-US"/>
        </w:rPr>
        <w:t>each</w:t>
      </w:r>
      <w:r w:rsidR="00853A9A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class period</w:t>
      </w:r>
      <w:r w:rsidR="00BB17D0">
        <w:rPr>
          <w:rFonts w:ascii="TimesNewRomanPSMT" w:hAnsi="TimesNewRomanPSMT" w:cs="TimesNewRomanPSMT"/>
          <w:color w:val="000000"/>
          <w:szCs w:val="22"/>
          <w:lang w:val="en-US"/>
        </w:rPr>
        <w:t xml:space="preserve">. </w:t>
      </w:r>
      <w:r w:rsidR="00FC7961">
        <w:rPr>
          <w:rFonts w:ascii="TimesNewRomanPSMT" w:hAnsi="TimesNewRomanPSMT" w:cs="TimesNewRomanPSMT"/>
          <w:color w:val="000000"/>
          <w:szCs w:val="22"/>
          <w:lang w:val="en-US"/>
        </w:rPr>
        <w:t xml:space="preserve">If you miss one or two classes, or if you say nothing for 3 or 4 class periods in a row, I may not even notice. </w:t>
      </w:r>
      <w:r w:rsidR="00FC7961">
        <w:t>As a result, the participation grade is different from grad</w:t>
      </w:r>
      <w:r w:rsidR="005531A8">
        <w:t>es for the essays and the final</w:t>
      </w:r>
      <w:r w:rsidR="00FC7961">
        <w:t xml:space="preserve"> in the following sense: everyone receives full credit (10 percentage points) </w:t>
      </w:r>
      <w:r w:rsidR="00FC7961" w:rsidRPr="007B5E18">
        <w:rPr>
          <w:i/>
        </w:rPr>
        <w:t>by default</w:t>
      </w:r>
      <w:r w:rsidR="00FC7961">
        <w:t xml:space="preserve">. This means that as long as you don’t stand out as someone who’s especially </w:t>
      </w:r>
      <w:r w:rsidR="00FC7961">
        <w:rPr>
          <w:i/>
        </w:rPr>
        <w:t>not</w:t>
      </w:r>
      <w:r w:rsidR="00FC7961">
        <w:t xml:space="preserve"> participating, you’ll get full credit. But if you frequently look down at your phone during class, or if you skip class for three straight weeks, then I have a way of enforcing my expectations.</w:t>
      </w:r>
    </w:p>
    <w:p w:rsidR="00BB17D0" w:rsidRDefault="00BB17D0" w:rsidP="00BB17D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6214C2" w:rsidRPr="00147DBE" w:rsidRDefault="006214C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b/>
          <w:color w:val="000000"/>
          <w:szCs w:val="22"/>
          <w:lang w:val="en-US"/>
        </w:rPr>
        <w:t>Essay Assignments</w:t>
      </w:r>
      <w:r w:rsidRPr="00147DBE">
        <w:rPr>
          <w:rFonts w:ascii="TimesNewRomanPSMT" w:hAnsi="TimesNewRomanPSMT" w:cs="TimesNewRomanPSMT"/>
          <w:b/>
          <w:color w:val="000000"/>
          <w:szCs w:val="22"/>
          <w:lang w:val="en-US"/>
        </w:rPr>
        <w:t>:</w:t>
      </w:r>
    </w:p>
    <w:p w:rsidR="00CD3C85" w:rsidRDefault="006214C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>The first essay assignment will be optional, but it is especially recommended for non-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philosophy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majors. Students who have relatively little experience with philosophical writing are advised to d</w:t>
      </w:r>
      <w:r w:rsidR="00797362">
        <w:rPr>
          <w:rFonts w:ascii="TimesNewRomanPSMT" w:hAnsi="TimesNewRomanPSMT" w:cs="TimesNewRomanPSMT"/>
          <w:color w:val="000000"/>
          <w:szCs w:val="22"/>
          <w:lang w:val="en-US"/>
        </w:rPr>
        <w:t xml:space="preserve">o both essays, so that they can distribute their averages across more </w:t>
      </w:r>
      <w:r w:rsidR="0056528C">
        <w:rPr>
          <w:rFonts w:ascii="TimesNewRomanPSMT" w:hAnsi="TimesNewRomanPSMT" w:cs="TimesNewRomanPSMT"/>
          <w:color w:val="000000"/>
          <w:szCs w:val="22"/>
          <w:lang w:val="en-US"/>
        </w:rPr>
        <w:t xml:space="preserve">assignments, and so that they can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receive feedback </w:t>
      </w:r>
      <w:r w:rsidR="00797362">
        <w:rPr>
          <w:rFonts w:ascii="TimesNewRomanPSMT" w:hAnsi="TimesNewRomanPSMT" w:cs="TimesNewRomanPSMT"/>
          <w:color w:val="000000"/>
          <w:szCs w:val="22"/>
          <w:lang w:val="en-US"/>
        </w:rPr>
        <w:t>early</w:t>
      </w:r>
      <w:r w:rsidR="00454401">
        <w:rPr>
          <w:rFonts w:ascii="TimesNewRomanPSMT" w:hAnsi="TimesNewRomanPSMT" w:cs="TimesNewRomanPSMT"/>
          <w:color w:val="000000"/>
          <w:szCs w:val="22"/>
          <w:lang w:val="en-US"/>
        </w:rPr>
        <w:t xml:space="preserve"> in the semester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about how </w:t>
      </w:r>
      <w:r w:rsidR="0056528C">
        <w:rPr>
          <w:rFonts w:ascii="TimesNewRomanPSMT" w:hAnsi="TimesNewRomanPSMT" w:cs="TimesNewRomanPSMT"/>
          <w:color w:val="000000"/>
          <w:szCs w:val="22"/>
          <w:lang w:val="en-US"/>
        </w:rPr>
        <w:t xml:space="preserve">to </w:t>
      </w:r>
      <w:r w:rsidR="00454401">
        <w:rPr>
          <w:rFonts w:ascii="TimesNewRomanPSMT" w:hAnsi="TimesNewRomanPSMT" w:cs="TimesNewRomanPSMT"/>
          <w:color w:val="000000"/>
          <w:szCs w:val="22"/>
          <w:lang w:val="en-US"/>
        </w:rPr>
        <w:t xml:space="preserve">approach </w:t>
      </w:r>
      <w:r w:rsidR="004D1D22">
        <w:rPr>
          <w:rFonts w:ascii="TimesNewRomanPSMT" w:hAnsi="TimesNewRomanPSMT" w:cs="TimesNewRomanPSMT"/>
          <w:color w:val="000000"/>
          <w:szCs w:val="22"/>
          <w:lang w:val="en-US"/>
        </w:rPr>
        <w:t>E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ssay</w:t>
      </w:r>
      <w:r w:rsidR="004D1D22">
        <w:rPr>
          <w:rFonts w:ascii="TimesNewRomanPSMT" w:hAnsi="TimesNewRomanPSMT" w:cs="TimesNewRomanPSMT"/>
          <w:color w:val="000000"/>
          <w:szCs w:val="22"/>
          <w:lang w:val="en-US"/>
        </w:rPr>
        <w:t xml:space="preserve"> #2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.</w:t>
      </w:r>
      <w:r w:rsidR="004D1D22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56528C">
        <w:rPr>
          <w:rFonts w:ascii="TimesNewRomanPSMT" w:hAnsi="TimesNewRomanPSMT" w:cs="TimesNewRomanPSMT"/>
          <w:color w:val="000000"/>
          <w:szCs w:val="22"/>
          <w:lang w:val="en-US"/>
        </w:rPr>
        <w:t xml:space="preserve">We will discuss essay writing in more detail during class. </w:t>
      </w:r>
    </w:p>
    <w:p w:rsidR="00CD3C85" w:rsidRDefault="00CD3C85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4D1D22" w:rsidRDefault="004D1D2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In addition, notice that on the course schedule there are two different deadlines for Essay #2. 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>The early deadline (right after Thanksgiving Break) is f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or 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>those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who 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 xml:space="preserve">would prefer to have their essays returned to them prior to taking the final exam. If you meet that deadline,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I will promise to return 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>your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paper by the last day of regular classes (Dec 11</w:t>
      </w:r>
      <w:r w:rsidRPr="004D1D22">
        <w:rPr>
          <w:rFonts w:ascii="TimesNewRomanPSMT" w:hAnsi="TimesNewRomanPSMT" w:cs="TimesNewRomanPSMT"/>
          <w:color w:val="000000"/>
          <w:szCs w:val="22"/>
          <w:vertAlign w:val="superscript"/>
          <w:lang w:val="en-US"/>
        </w:rPr>
        <w:t>th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 xml:space="preserve">), so that you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can receive feedback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about your writing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before the final exam, 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>and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so that you can</w:t>
      </w:r>
      <w:r w:rsidR="00E67895">
        <w:rPr>
          <w:rFonts w:ascii="TimesNewRomanPSMT" w:hAnsi="TimesNewRomanPSMT" w:cs="TimesNewRomanPSMT"/>
          <w:color w:val="000000"/>
          <w:szCs w:val="22"/>
          <w:lang w:val="en-US"/>
        </w:rPr>
        <w:t xml:space="preserve"> know more about your overall average as you prepare for the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final exam. </w:t>
      </w:r>
    </w:p>
    <w:p w:rsidR="004D1D22" w:rsidRDefault="004D1D2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4D1D22" w:rsidRDefault="004D1D2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>By contrast, e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>xperienced philosophy majors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may not need as much feedback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on writing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, and 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 xml:space="preserve">may benefit more from investing more 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>heavily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 xml:space="preserve"> in a single, final paper.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(If you plan to go to grad school, this is how things will work </w:t>
      </w:r>
      <w:r w:rsidR="00CD3C85">
        <w:rPr>
          <w:rFonts w:ascii="TimesNewRomanPSMT" w:hAnsi="TimesNewRomanPSMT" w:cs="TimesNewRomanPSMT"/>
          <w:color w:val="000000"/>
          <w:szCs w:val="22"/>
          <w:lang w:val="en-US"/>
        </w:rPr>
        <w:t>when you get there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.)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I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>t is up to you to decide</w:t>
      </w:r>
      <w:r w:rsidR="00454401">
        <w:rPr>
          <w:rFonts w:ascii="TimesNewRomanPSMT" w:hAnsi="TimesNewRomanPSMT" w:cs="TimesNewRomanPSMT"/>
          <w:color w:val="000000"/>
          <w:szCs w:val="22"/>
          <w:lang w:val="en-US"/>
        </w:rPr>
        <w:t xml:space="preserve"> whether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or not to put all your eggs in one bask</w:t>
      </w:r>
      <w:r w:rsidR="00CD3C85">
        <w:rPr>
          <w:rFonts w:ascii="TimesNewRomanPSMT" w:hAnsi="TimesNewRomanPSMT" w:cs="TimesNewRomanPSMT"/>
          <w:color w:val="000000"/>
          <w:szCs w:val="22"/>
          <w:lang w:val="en-US"/>
        </w:rPr>
        <w:t>et, and to skip the first paper. However, I encourage you to consult with me if y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>ou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have any questions at all about 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 xml:space="preserve">which </w:t>
      </w:r>
      <w:r w:rsidR="00CD3C85">
        <w:rPr>
          <w:rFonts w:ascii="TimesNewRomanPSMT" w:hAnsi="TimesNewRomanPSMT" w:cs="TimesNewRomanPSMT"/>
          <w:color w:val="000000"/>
          <w:szCs w:val="22"/>
          <w:lang w:val="en-US"/>
        </w:rPr>
        <w:t>choice is right for you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>. I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’m </w:t>
      </w:r>
      <w:r w:rsidR="006214C2">
        <w:rPr>
          <w:rFonts w:ascii="TimesNewRomanPSMT" w:hAnsi="TimesNewRomanPSMT" w:cs="TimesNewRomanPSMT"/>
          <w:color w:val="000000"/>
          <w:szCs w:val="22"/>
          <w:lang w:val="en-US"/>
        </w:rPr>
        <w:t>happy to help you</w:t>
      </w:r>
      <w:r w:rsidR="00CD3C85">
        <w:rPr>
          <w:rFonts w:ascii="TimesNewRomanPSMT" w:hAnsi="TimesNewRomanPSMT" w:cs="TimesNewRomanPSMT"/>
          <w:color w:val="000000"/>
          <w:szCs w:val="22"/>
          <w:lang w:val="en-US"/>
        </w:rPr>
        <w:t xml:space="preserve"> strategize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.</w:t>
      </w:r>
    </w:p>
    <w:p w:rsidR="006214C2" w:rsidRDefault="006214C2" w:rsidP="006214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6A5A63" w:rsidRDefault="006214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All essays will be due in class </w:t>
      </w:r>
      <w:r>
        <w:rPr>
          <w:rFonts w:ascii="TimesNewRomanPSMT" w:hAnsi="TimesNewRomanPSMT" w:cs="TimesNewRomanPSMT"/>
          <w:i/>
          <w:color w:val="000000"/>
          <w:szCs w:val="22"/>
          <w:lang w:val="en-US"/>
        </w:rPr>
        <w:t>in hardcopy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. Papers submitted electronically won’t be accepted unless</w:t>
      </w:r>
      <w:r w:rsidR="00F31853">
        <w:rPr>
          <w:rFonts w:ascii="TimesNewRomanPSMT" w:hAnsi="TimesNewRomanPSMT" w:cs="TimesNewRomanPSMT"/>
          <w:color w:val="000000"/>
          <w:szCs w:val="22"/>
          <w:lang w:val="en-US"/>
        </w:rPr>
        <w:t xml:space="preserve"> you’ve cleared this with me ahead of time, and unless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there’s some special </w:t>
      </w:r>
      <w:r w:rsidR="00F31853">
        <w:rPr>
          <w:rFonts w:ascii="TimesNewRomanPSMT" w:hAnsi="TimesNewRomanPSMT" w:cs="TimesNewRomanPSMT"/>
          <w:color w:val="000000"/>
          <w:szCs w:val="22"/>
          <w:lang w:val="en-US"/>
        </w:rPr>
        <w:t>reason for doing so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.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Papers not </w:t>
      </w:r>
      <w:r w:rsidR="00F31853">
        <w:rPr>
          <w:rFonts w:ascii="TimesNewRomanPSMT" w:hAnsi="TimesNewRomanPSMT" w:cs="TimesNewRomanPSMT"/>
          <w:color w:val="000000"/>
          <w:szCs w:val="22"/>
          <w:lang w:val="en-US"/>
        </w:rPr>
        <w:t>turned in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by the end of class (1:15pm) on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the day they are due are LATE. For each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day late, 7 points will be deducted.</w:t>
      </w: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14"/>
          <w:lang w:val="en-US"/>
        </w:rPr>
      </w:pPr>
    </w:p>
    <w:p w:rsidR="00AF2E88" w:rsidRPr="00147DBE" w:rsidRDefault="00853A9A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  <w:t>Devices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>: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</w:p>
    <w:p w:rsidR="00630C47" w:rsidRDefault="00CF7B33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I’ll assume that anyone looking at a phone is not participating. 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>Lapt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op computers will be 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 xml:space="preserve">allowed </w:t>
      </w:r>
      <w:r w:rsidR="008F0BBB" w:rsidRPr="008F0BBB">
        <w:rPr>
          <w:rFonts w:ascii="TimesNewRomanPSMT" w:hAnsi="TimesNewRomanPSMT" w:cs="TimesNewRomanPSMT"/>
          <w:i/>
          <w:color w:val="000000"/>
          <w:szCs w:val="22"/>
          <w:lang w:val="en-US"/>
        </w:rPr>
        <w:t>only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8F0BBB">
        <w:rPr>
          <w:rFonts w:ascii="TimesNewRomanPSMT" w:hAnsi="TimesNewRomanPSMT" w:cs="TimesNewRomanPSMT"/>
          <w:i/>
          <w:color w:val="000000"/>
          <w:szCs w:val="22"/>
          <w:lang w:val="en-US"/>
        </w:rPr>
        <w:t>for taking notes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 xml:space="preserve">.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Almost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 xml:space="preserve"> anything you do on you computer other than taking notes will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distract you from</w:t>
      </w:r>
      <w:r w:rsidR="009D6FE5">
        <w:rPr>
          <w:rFonts w:ascii="TimesNewRomanPSMT" w:hAnsi="TimesNewRomanPSMT" w:cs="TimesNewRomanPSMT"/>
          <w:color w:val="000000"/>
          <w:szCs w:val="22"/>
          <w:lang w:val="en-US"/>
        </w:rPr>
        <w:t xml:space="preserve"> participating, and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>, more importantly,</w:t>
      </w:r>
      <w:r w:rsidR="009D6FE5">
        <w:rPr>
          <w:rFonts w:ascii="TimesNewRomanPSMT" w:hAnsi="TimesNewRomanPSMT" w:cs="TimesNewRomanPSMT"/>
          <w:color w:val="000000"/>
          <w:szCs w:val="22"/>
          <w:lang w:val="en-US"/>
        </w:rPr>
        <w:t xml:space="preserve"> will probably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distract </w:t>
      </w:r>
      <w:r w:rsidR="008F0BBB">
        <w:rPr>
          <w:rFonts w:ascii="TimesNewRomanPSMT" w:hAnsi="TimesNewRomanPSMT" w:cs="TimesNewRomanPSMT"/>
          <w:color w:val="000000"/>
          <w:szCs w:val="22"/>
          <w:lang w:val="en-US"/>
        </w:rPr>
        <w:t>other p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>eople around you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. In either case, 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>these are grounds for</w:t>
      </w:r>
      <w:r w:rsidR="00264EA4">
        <w:rPr>
          <w:rFonts w:ascii="TimesNewRomanPSMT" w:hAnsi="TimesNewRomanPSMT" w:cs="TimesNewRomanPSMT"/>
          <w:color w:val="000000"/>
          <w:szCs w:val="22"/>
          <w:lang w:val="en-US"/>
        </w:rPr>
        <w:t xml:space="preserve"> deduct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ing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part</w:t>
      </w:r>
      <w:r w:rsidR="00264EA4">
        <w:rPr>
          <w:rFonts w:ascii="TimesNewRomanPSMT" w:hAnsi="TimesNewRomanPSMT" w:cs="TimesNewRomanPSMT"/>
          <w:color w:val="000000"/>
          <w:szCs w:val="22"/>
          <w:lang w:val="en-US"/>
        </w:rPr>
        <w:t>icipation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 points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. If I see people 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>next to you or behind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you looking </w:t>
      </w:r>
      <w:r w:rsidR="005531A8">
        <w:rPr>
          <w:rFonts w:ascii="TimesNewRomanPSMT" w:hAnsi="TimesNewRomanPSMT" w:cs="TimesNewRomanPSMT"/>
          <w:color w:val="000000"/>
          <w:szCs w:val="22"/>
          <w:lang w:val="en-US"/>
        </w:rPr>
        <w:t xml:space="preserve">frequently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at your computer screen, I’ll </w:t>
      </w:r>
      <w:r w:rsidR="00264EA4">
        <w:rPr>
          <w:rFonts w:ascii="TimesNewRomanPSMT" w:hAnsi="TimesNewRomanPSMT" w:cs="TimesNewRomanPSMT"/>
          <w:color w:val="000000"/>
          <w:szCs w:val="22"/>
          <w:lang w:val="en-US"/>
        </w:rPr>
        <w:t xml:space="preserve">start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ask</w:t>
      </w:r>
      <w:r w:rsidR="00264EA4">
        <w:rPr>
          <w:rFonts w:ascii="TimesNewRomanPSMT" w:hAnsi="TimesNewRomanPSMT" w:cs="TimesNewRomanPSMT"/>
          <w:color w:val="000000"/>
          <w:szCs w:val="22"/>
          <w:lang w:val="en-US"/>
        </w:rPr>
        <w:t>ing questions.</w:t>
      </w: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CF7B33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  <w:t xml:space="preserve">Emergencies: </w:t>
      </w: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In the event of a major campus emergency, course requirements, deadlines and</w:t>
      </w:r>
    </w:p>
    <w:p w:rsidR="00630C47" w:rsidRPr="002F4887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grading percentages </w:t>
      </w:r>
      <w:r w:rsidR="00CF7B33">
        <w:rPr>
          <w:rFonts w:ascii="TimesNewRomanPSMT" w:hAnsi="TimesNewRomanPSMT" w:cs="TimesNewRomanPSMT"/>
          <w:color w:val="000000"/>
          <w:szCs w:val="22"/>
          <w:lang w:val="en-US"/>
        </w:rPr>
        <w:t>are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subject to change</w:t>
      </w:r>
      <w:r w:rsidR="00CF7B33">
        <w:rPr>
          <w:rFonts w:ascii="TimesNewRomanPSMT" w:hAnsi="TimesNewRomanPSMT" w:cs="TimesNewRomanPSMT"/>
          <w:color w:val="000000"/>
          <w:szCs w:val="22"/>
          <w:lang w:val="en-US"/>
        </w:rPr>
        <w:t>. Information about emergency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changes in the course can be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 xml:space="preserve"> obtained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by </w:t>
      </w:r>
      <w:r w:rsidR="007F3732" w:rsidRPr="00147DBE">
        <w:rPr>
          <w:rFonts w:ascii="TimesNewRomanPSMT" w:hAnsi="TimesNewRomanPSMT" w:cs="TimesNewRomanPSMT"/>
          <w:color w:val="000000"/>
          <w:szCs w:val="22"/>
          <w:lang w:val="en-US"/>
        </w:rPr>
        <w:t>consulting the course website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 xml:space="preserve">, or, if necessary by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contacting 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 xml:space="preserve">me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via email 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>or phone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.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Purdue’s Emergency Procedures Handbook and other important emergency planning information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>are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available online at</w:t>
      </w:r>
      <w:r w:rsidR="007F3732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hyperlink r:id="rId5" w:history="1">
        <w:r w:rsidRPr="005D6F11">
          <w:rPr>
            <w:rStyle w:val="Hyperlink"/>
            <w:rFonts w:ascii="TimesNewRomanPSMT" w:hAnsi="TimesNewRomanPSMT" w:cs="TimesNewRomanPSMT"/>
            <w:szCs w:val="22"/>
            <w:lang w:val="en-US"/>
          </w:rPr>
          <w:t>http://www.purdue.edu/emergency_preparedness/</w:t>
        </w:r>
      </w:hyperlink>
    </w:p>
    <w:p w:rsidR="007F3732" w:rsidRDefault="007F373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</w:pPr>
    </w:p>
    <w:p w:rsidR="005B0624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b/>
          <w:bCs/>
          <w:color w:val="000000"/>
          <w:szCs w:val="22"/>
          <w:lang w:val="en-US"/>
        </w:rPr>
        <w:t>Plagiarism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: </w:t>
      </w:r>
    </w:p>
    <w:p w:rsidR="008B01F8" w:rsidRPr="00147DBE" w:rsidRDefault="005B0624" w:rsidP="008B01F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>The internet has made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plagiarism an increasingly serious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>problem at universities around the country, particularly in classes like this one, where papers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>determine a substantial part of the grade.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In order to avoid plagiarizing from a source, both direct quotations </w:t>
      </w:r>
      <w:r w:rsidR="00D30CC2" w:rsidRPr="00147DBE">
        <w:rPr>
          <w:rFonts w:ascii="TimesNewRomanPSMT" w:hAnsi="TimesNewRomanPSMT" w:cs="TimesNewRomanPSMT"/>
          <w:i/>
          <w:iCs/>
          <w:color w:val="000000"/>
          <w:szCs w:val="22"/>
          <w:lang w:val="en-US"/>
        </w:rPr>
        <w:t>and paraphrases or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i/>
          <w:iCs/>
          <w:color w:val="000000"/>
          <w:szCs w:val="22"/>
          <w:lang w:val="en-US"/>
        </w:rPr>
        <w:t xml:space="preserve">summaries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of material </w:t>
      </w:r>
      <w:r w:rsidR="008B01F8" w:rsidRPr="00147DBE">
        <w:rPr>
          <w:rFonts w:ascii="TimesNewRomanPSMT" w:hAnsi="TimesNewRomanPSMT" w:cs="TimesNewRomanPSMT"/>
          <w:color w:val="000000"/>
          <w:szCs w:val="22"/>
          <w:lang w:val="en-US"/>
        </w:rPr>
        <w:t>must be acknowledged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. </w:t>
      </w:r>
      <w:r w:rsidR="008B01F8">
        <w:rPr>
          <w:rFonts w:ascii="TimesNewRomanPSMT" w:hAnsi="TimesNewRomanPSMT" w:cs="TimesNewRomanPSMT"/>
          <w:bCs/>
          <w:color w:val="000000"/>
          <w:szCs w:val="22"/>
          <w:lang w:val="en-US"/>
        </w:rPr>
        <w:t xml:space="preserve">When in </w:t>
      </w:r>
      <w:r w:rsidR="008B01F8" w:rsidRPr="00147DBE">
        <w:rPr>
          <w:rFonts w:ascii="TimesNewRomanPSMT" w:hAnsi="TimesNewRomanPSMT" w:cs="TimesNewRomanPSMT"/>
          <w:color w:val="000000"/>
          <w:szCs w:val="22"/>
          <w:lang w:val="en-US"/>
        </w:rPr>
        <w:t>doubt</w:t>
      </w:r>
      <w:r w:rsidR="008B01F8" w:rsidRP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, </w:t>
      </w:r>
      <w:r w:rsidR="008B01F8" w:rsidRPr="008B01F8">
        <w:rPr>
          <w:rFonts w:ascii="TimesNewRomanPSMT" w:hAnsi="TimesNewRomanPSMT" w:cs="TimesNewRomanPSMT"/>
          <w:bCs/>
          <w:i/>
          <w:iCs/>
          <w:color w:val="000000"/>
          <w:szCs w:val="22"/>
          <w:lang w:val="en-US"/>
        </w:rPr>
        <w:t>cite your sources</w:t>
      </w:r>
      <w:r w:rsidR="008B01F8" w:rsidRPr="00147DBE">
        <w:rPr>
          <w:rFonts w:ascii="TimesNewRomanPSMT" w:hAnsi="TimesNewRomanPSMT" w:cs="TimesNewRomanPSMT"/>
          <w:color w:val="000000"/>
          <w:szCs w:val="22"/>
          <w:lang w:val="en-US"/>
        </w:rPr>
        <w:t>! It is the best way to avoid being accused of plagiarism.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 Please ask in class if you have any questions about how to properly cite sources. (We will discuss this in more detail when discussing the essay assignments.)</w:t>
      </w: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8B01F8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Plagiarism 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>and cheating undermine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the integrity of the academic community. When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undetected, they give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the perpetrator an unfair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advantage over students who are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graded on the basis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of their own work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>. Accordingly, if you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are aware of violations by others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>, you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should bring this to my attention. 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>Not only is this</w:t>
      </w:r>
      <w:r w:rsidR="005B0624">
        <w:rPr>
          <w:rFonts w:ascii="TimesNewRomanPSMT" w:hAnsi="TimesNewRomanPSMT" w:cs="TimesNewRomanPSMT"/>
          <w:color w:val="000000"/>
          <w:szCs w:val="22"/>
          <w:lang w:val="en-US"/>
        </w:rPr>
        <w:t xml:space="preserve"> in your 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own </w:t>
      </w:r>
      <w:r w:rsidR="008B01F8" w:rsidRPr="00147DBE">
        <w:rPr>
          <w:rFonts w:ascii="TimesNewRomanPSMT" w:hAnsi="TimesNewRomanPSMT" w:cs="TimesNewRomanPSMT"/>
          <w:color w:val="000000"/>
          <w:szCs w:val="22"/>
          <w:lang w:val="en-US"/>
        </w:rPr>
        <w:t>self-interest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>, but it is also the right thing to do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.</w:t>
      </w: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There will be zero tolerance for plagiarism in this course. Plagiarized papers will receive a 0, the</w:t>
      </w:r>
    </w:p>
    <w:p w:rsidR="00D30CC2" w:rsidRPr="00147DBE" w:rsidRDefault="00D30CC2" w:rsidP="008B01F8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student will automatically fail the course, and 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>her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name will be given to the university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authorities. For more on the Purdue University policy on plagia</w:t>
      </w:r>
      <w:r w:rsidR="00AA558A">
        <w:rPr>
          <w:rFonts w:ascii="TimesNewRomanPSMT" w:hAnsi="TimesNewRomanPSMT" w:cs="TimesNewRomanPSMT"/>
          <w:color w:val="000000"/>
          <w:szCs w:val="22"/>
          <w:lang w:val="en-US"/>
        </w:rPr>
        <w:t>rism, see the following website</w:t>
      </w: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:</w:t>
      </w:r>
    </w:p>
    <w:p w:rsidR="00D30CC2" w:rsidRPr="00147DBE" w:rsidRDefault="00BF69D5" w:rsidP="008E2D1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6EF"/>
          <w:szCs w:val="22"/>
          <w:lang w:val="en-US"/>
        </w:rPr>
      </w:pPr>
      <w:hyperlink r:id="rId6" w:history="1">
        <w:r w:rsidR="008B01F8" w:rsidRPr="000316D6">
          <w:rPr>
            <w:rStyle w:val="Hyperlink"/>
            <w:rFonts w:ascii="TimesNewRomanPSMT" w:hAnsi="TimesNewRomanPSMT" w:cs="TimesNewRomanPSMT"/>
            <w:szCs w:val="22"/>
            <w:lang w:val="en-US"/>
          </w:rPr>
          <w:t>http://www.purdue.edu/odos/osrr/academicintegritybrochure.php</w:t>
        </w:r>
      </w:hyperlink>
    </w:p>
    <w:p w:rsidR="00BE437D" w:rsidRDefault="00BE437D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Purdue’s Online Writing Lab is an excellent resource in general, and has some useful guidelines</w:t>
      </w:r>
    </w:p>
    <w:p w:rsidR="00D30CC2" w:rsidRPr="00147DBE" w:rsidRDefault="00D30CC2" w:rsidP="008B01F8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>for the issue of plagiarism in particular:</w:t>
      </w:r>
    </w:p>
    <w:p w:rsidR="005D6F11" w:rsidRDefault="00BF69D5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6EF"/>
          <w:szCs w:val="22"/>
          <w:lang w:val="en-US"/>
        </w:rPr>
      </w:pPr>
      <w:hyperlink r:id="rId7" w:history="1">
        <w:r w:rsidR="005D6F11" w:rsidRPr="005D6F11">
          <w:rPr>
            <w:rStyle w:val="Hyperlink"/>
            <w:rFonts w:ascii="TimesNewRomanPSMT" w:hAnsi="TimesNewRomanPSMT" w:cs="TimesNewRomanPSMT"/>
            <w:szCs w:val="22"/>
            <w:lang w:val="en-US"/>
          </w:rPr>
          <w:t>http://owl.english.purdue.edu/owl/resource/589/01/</w:t>
        </w:r>
      </w:hyperlink>
    </w:p>
    <w:p w:rsidR="00D30CC2" w:rsidRPr="00147DBE" w:rsidRDefault="00D30CC2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</w:p>
    <w:p w:rsidR="008B01F8" w:rsidRPr="00267930" w:rsidRDefault="00267930" w:rsidP="00D30C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b/>
          <w:color w:val="000000"/>
          <w:szCs w:val="22"/>
          <w:lang w:val="en-US"/>
        </w:rPr>
        <w:t>A Note about Philosophy on the Internet</w:t>
      </w:r>
      <w:r w:rsidR="001457F6">
        <w:rPr>
          <w:rFonts w:ascii="TimesNewRomanPSMT" w:hAnsi="TimesNewRomanPSMT" w:cs="TimesNewRomanPSMT"/>
          <w:b/>
          <w:color w:val="000000"/>
          <w:szCs w:val="22"/>
          <w:lang w:val="en-US"/>
        </w:rPr>
        <w:t>:</w:t>
      </w:r>
    </w:p>
    <w:p w:rsidR="008B01F8" w:rsidRDefault="004D0886" w:rsidP="008B01F8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TimesNewRomanPSMT" w:hAnsi="TimesNewRomanPSMT" w:cs="TimesNewRomanPSMT"/>
          <w:color w:val="000000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Cs w:val="22"/>
          <w:lang w:val="en-US"/>
        </w:rPr>
        <w:t>I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>nternet sources on philosophy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can be 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>useful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 for getting a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>broad gras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p of positions and debates, but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when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things get more detailed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 most of these sources are </w:t>
      </w:r>
      <w:r w:rsidR="00267930">
        <w:rPr>
          <w:rFonts w:ascii="TimesNewRomanPSMT" w:hAnsi="TimesNewRomanPSMT" w:cs="TimesNewRomanPSMT"/>
          <w:color w:val="000000"/>
          <w:szCs w:val="22"/>
          <w:lang w:val="en-US"/>
        </w:rPr>
        <w:t xml:space="preserve">just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horrible – sketchy, convoluted, misinformed, and often simply wrong. </w:t>
      </w:r>
      <w:r>
        <w:rPr>
          <w:rFonts w:ascii="TimesNewRomanPSMT" w:hAnsi="TimesNewRomanPSMT" w:cs="TimesNewRomanPSMT"/>
          <w:color w:val="000000"/>
          <w:szCs w:val="22"/>
          <w:lang w:val="en-US"/>
        </w:rPr>
        <w:t>The essay assignments are not research papers; there is no need to do additional research beyond the content of the assigned readings. But i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>f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r w:rsidR="00D30CC2"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you wish to consult online resources, </w:t>
      </w:r>
      <w:r w:rsidR="008B01F8">
        <w:rPr>
          <w:rFonts w:ascii="TimesNewRomanPSMT" w:hAnsi="TimesNewRomanPSMT" w:cs="TimesNewRomanPSMT"/>
          <w:color w:val="000000"/>
          <w:szCs w:val="22"/>
          <w:lang w:val="en-US"/>
        </w:rPr>
        <w:t xml:space="preserve">use these: </w:t>
      </w:r>
    </w:p>
    <w:p w:rsidR="00D30CC2" w:rsidRPr="00147DBE" w:rsidRDefault="00D30CC2" w:rsidP="008B01F8">
      <w:pPr>
        <w:widowControl w:val="0"/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color w:val="0000FF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Stanford Encyclopedia of Philosophy </w:t>
      </w:r>
      <w:hyperlink r:id="rId8" w:history="1">
        <w:r w:rsidRPr="004B54D2">
          <w:rPr>
            <w:rStyle w:val="Hyperlink"/>
            <w:rFonts w:ascii="TimesNewRomanPSMT" w:hAnsi="TimesNewRomanPSMT" w:cs="TimesNewRomanPSMT"/>
            <w:szCs w:val="22"/>
            <w:lang w:val="en-US"/>
          </w:rPr>
          <w:t>http://plato.stanford.edu/</w:t>
        </w:r>
      </w:hyperlink>
    </w:p>
    <w:p w:rsidR="00D30CC2" w:rsidRPr="00147DBE" w:rsidRDefault="00D30CC2" w:rsidP="008B01F8">
      <w:pPr>
        <w:widowControl w:val="0"/>
        <w:autoSpaceDE w:val="0"/>
        <w:autoSpaceDN w:val="0"/>
        <w:adjustRightInd w:val="0"/>
        <w:ind w:firstLine="720"/>
        <w:jc w:val="left"/>
        <w:rPr>
          <w:rFonts w:ascii="TimesNewRomanPSMT" w:hAnsi="TimesNewRomanPSMT" w:cs="TimesNewRomanPSMT"/>
          <w:color w:val="0000FF"/>
          <w:szCs w:val="22"/>
          <w:lang w:val="en-US"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The Internet Encyclopedia of Philosophy </w:t>
      </w:r>
      <w:hyperlink r:id="rId9" w:history="1">
        <w:r w:rsidRPr="004B54D2">
          <w:rPr>
            <w:rStyle w:val="Hyperlink"/>
            <w:rFonts w:ascii="TimesNewRomanPSMT" w:hAnsi="TimesNewRomanPSMT" w:cs="TimesNewRomanPSMT"/>
            <w:szCs w:val="22"/>
            <w:lang w:val="en-US"/>
          </w:rPr>
          <w:t>http://www.iep.utm.edu/</w:t>
        </w:r>
      </w:hyperlink>
    </w:p>
    <w:p w:rsidR="002B6E58" w:rsidRPr="00147DBE" w:rsidRDefault="00D30CC2" w:rsidP="008B01F8">
      <w:pPr>
        <w:ind w:firstLine="720"/>
        <w:rPr>
          <w:b/>
        </w:rPr>
      </w:pPr>
      <w:r w:rsidRPr="00147DBE">
        <w:rPr>
          <w:rFonts w:ascii="TimesNewRomanPSMT" w:hAnsi="TimesNewRomanPSMT" w:cs="TimesNewRomanPSMT"/>
          <w:color w:val="000000"/>
          <w:szCs w:val="22"/>
          <w:lang w:val="en-US"/>
        </w:rPr>
        <w:t xml:space="preserve">Episteme Links </w:t>
      </w:r>
      <w:hyperlink r:id="rId10" w:history="1">
        <w:r w:rsidRPr="004B54D2">
          <w:rPr>
            <w:rStyle w:val="Hyperlink"/>
            <w:rFonts w:ascii="TimesNewRomanPSMT" w:hAnsi="TimesNewRomanPSMT" w:cs="TimesNewRomanPSMT"/>
            <w:szCs w:val="22"/>
            <w:lang w:val="en-US"/>
          </w:rPr>
          <w:t>http://www.epistemelinks.com/Main/MainEncy.aspx</w:t>
        </w:r>
      </w:hyperlink>
    </w:p>
    <w:p w:rsidR="00064CF3" w:rsidRPr="00147DBE" w:rsidRDefault="00064CF3" w:rsidP="002B6E58">
      <w:pPr>
        <w:spacing w:line="240" w:lineRule="auto"/>
        <w:rPr>
          <w:b/>
        </w:rPr>
      </w:pPr>
    </w:p>
    <w:p w:rsidR="002B6E58" w:rsidRPr="00147DBE" w:rsidRDefault="002B6E58" w:rsidP="00AC5C00">
      <w:pPr>
        <w:spacing w:after="200" w:line="240" w:lineRule="auto"/>
        <w:jc w:val="center"/>
      </w:pPr>
    </w:p>
    <w:sectPr w:rsidR="002B6E58" w:rsidRPr="00147DBE" w:rsidSect="00E6334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13688"/>
      <w:docPartObj>
        <w:docPartGallery w:val="Page Numbers (Bottom of Page)"/>
        <w:docPartUnique/>
      </w:docPartObj>
    </w:sdtPr>
    <w:sdtContent>
      <w:p w:rsidR="00AA558A" w:rsidRDefault="00BF69D5">
        <w:pPr>
          <w:pStyle w:val="Footer"/>
          <w:jc w:val="right"/>
        </w:pPr>
        <w:fldSimple w:instr=" PAGE   \* MERGEFORMAT ">
          <w:r w:rsidR="0083073F">
            <w:rPr>
              <w:noProof/>
            </w:rPr>
            <w:t>2</w:t>
          </w:r>
        </w:fldSimple>
      </w:p>
    </w:sdtContent>
  </w:sdt>
  <w:p w:rsidR="00AA558A" w:rsidRDefault="00AA55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D6F11" w:rsidRDefault="005D6F11" w:rsidP="005D6F11">
      <w:pPr>
        <w:spacing w:line="240" w:lineRule="auto"/>
        <w:jc w:val="left"/>
      </w:pPr>
      <w:r>
        <w:t>* Subject to revision later in the term. Please ask if you ever have questions about which readings are assigned for which day--other people are probably wondering too.</w:t>
      </w:r>
    </w:p>
    <w:p w:rsidR="00AA558A" w:rsidRDefault="00AA558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oNotTrackMoves/>
  <w:defaultTabStop w:val="720"/>
  <w:characterSpacingControl w:val="doNotCompress"/>
  <w:compat/>
  <w:rsids>
    <w:rsidRoot w:val="002B6E58"/>
    <w:rsid w:val="00004F31"/>
    <w:rsid w:val="00010545"/>
    <w:rsid w:val="000147A0"/>
    <w:rsid w:val="000378D5"/>
    <w:rsid w:val="000414FF"/>
    <w:rsid w:val="00042B69"/>
    <w:rsid w:val="00053F58"/>
    <w:rsid w:val="00064CF3"/>
    <w:rsid w:val="00072FB2"/>
    <w:rsid w:val="000906DB"/>
    <w:rsid w:val="00095196"/>
    <w:rsid w:val="000A7933"/>
    <w:rsid w:val="000B5A4E"/>
    <w:rsid w:val="000D44C8"/>
    <w:rsid w:val="000E6F2D"/>
    <w:rsid w:val="00110B12"/>
    <w:rsid w:val="001130B3"/>
    <w:rsid w:val="00113CD7"/>
    <w:rsid w:val="00125A41"/>
    <w:rsid w:val="001457F6"/>
    <w:rsid w:val="00147DBE"/>
    <w:rsid w:val="001544D4"/>
    <w:rsid w:val="001D5440"/>
    <w:rsid w:val="00222644"/>
    <w:rsid w:val="002406D3"/>
    <w:rsid w:val="002475BB"/>
    <w:rsid w:val="00264EA4"/>
    <w:rsid w:val="00267930"/>
    <w:rsid w:val="00271D65"/>
    <w:rsid w:val="00275346"/>
    <w:rsid w:val="00287499"/>
    <w:rsid w:val="00294CF6"/>
    <w:rsid w:val="0029749C"/>
    <w:rsid w:val="002B6E58"/>
    <w:rsid w:val="002D2B6D"/>
    <w:rsid w:val="002D4C43"/>
    <w:rsid w:val="002E0C14"/>
    <w:rsid w:val="002E6B61"/>
    <w:rsid w:val="002F4887"/>
    <w:rsid w:val="0030013E"/>
    <w:rsid w:val="003067B1"/>
    <w:rsid w:val="00321792"/>
    <w:rsid w:val="003A3013"/>
    <w:rsid w:val="003C2A91"/>
    <w:rsid w:val="003D196F"/>
    <w:rsid w:val="003D3276"/>
    <w:rsid w:val="0040725D"/>
    <w:rsid w:val="0041417B"/>
    <w:rsid w:val="004534E6"/>
    <w:rsid w:val="00454401"/>
    <w:rsid w:val="004B54D2"/>
    <w:rsid w:val="004D0886"/>
    <w:rsid w:val="004D1D22"/>
    <w:rsid w:val="004D6DE0"/>
    <w:rsid w:val="0051397B"/>
    <w:rsid w:val="005319C1"/>
    <w:rsid w:val="005450A0"/>
    <w:rsid w:val="005531A8"/>
    <w:rsid w:val="0056528C"/>
    <w:rsid w:val="005B0624"/>
    <w:rsid w:val="005C3B3A"/>
    <w:rsid w:val="005D6F11"/>
    <w:rsid w:val="00621454"/>
    <w:rsid w:val="006214C2"/>
    <w:rsid w:val="00630C47"/>
    <w:rsid w:val="00652567"/>
    <w:rsid w:val="0066699A"/>
    <w:rsid w:val="00675A64"/>
    <w:rsid w:val="00687834"/>
    <w:rsid w:val="00693144"/>
    <w:rsid w:val="0069776F"/>
    <w:rsid w:val="006A5A63"/>
    <w:rsid w:val="006B16D0"/>
    <w:rsid w:val="006D4559"/>
    <w:rsid w:val="00753573"/>
    <w:rsid w:val="0077282B"/>
    <w:rsid w:val="00797362"/>
    <w:rsid w:val="007A3389"/>
    <w:rsid w:val="007D3A5F"/>
    <w:rsid w:val="007F3732"/>
    <w:rsid w:val="008156AC"/>
    <w:rsid w:val="0083073F"/>
    <w:rsid w:val="008330C4"/>
    <w:rsid w:val="00847DCB"/>
    <w:rsid w:val="00853A9A"/>
    <w:rsid w:val="008566D3"/>
    <w:rsid w:val="008925A4"/>
    <w:rsid w:val="008B01F8"/>
    <w:rsid w:val="008B77B7"/>
    <w:rsid w:val="008D6D1D"/>
    <w:rsid w:val="008E2D12"/>
    <w:rsid w:val="008F0BBB"/>
    <w:rsid w:val="00942349"/>
    <w:rsid w:val="009618E1"/>
    <w:rsid w:val="0097309F"/>
    <w:rsid w:val="0099525F"/>
    <w:rsid w:val="009C61E7"/>
    <w:rsid w:val="009D6FE5"/>
    <w:rsid w:val="009E082E"/>
    <w:rsid w:val="009F6B11"/>
    <w:rsid w:val="00A12490"/>
    <w:rsid w:val="00A4538C"/>
    <w:rsid w:val="00A51761"/>
    <w:rsid w:val="00A72A6E"/>
    <w:rsid w:val="00AA558A"/>
    <w:rsid w:val="00AB3F9E"/>
    <w:rsid w:val="00AC5C00"/>
    <w:rsid w:val="00AF2E88"/>
    <w:rsid w:val="00B025DD"/>
    <w:rsid w:val="00B30A0B"/>
    <w:rsid w:val="00B60899"/>
    <w:rsid w:val="00B62C3B"/>
    <w:rsid w:val="00B93A8D"/>
    <w:rsid w:val="00BB17D0"/>
    <w:rsid w:val="00BD52FB"/>
    <w:rsid w:val="00BE437D"/>
    <w:rsid w:val="00BF69D5"/>
    <w:rsid w:val="00C26C91"/>
    <w:rsid w:val="00C35D8C"/>
    <w:rsid w:val="00C74CA7"/>
    <w:rsid w:val="00C752B5"/>
    <w:rsid w:val="00C9038C"/>
    <w:rsid w:val="00C90C1E"/>
    <w:rsid w:val="00CD3C85"/>
    <w:rsid w:val="00CF7B33"/>
    <w:rsid w:val="00D00B0B"/>
    <w:rsid w:val="00D1435E"/>
    <w:rsid w:val="00D22A1A"/>
    <w:rsid w:val="00D250DB"/>
    <w:rsid w:val="00D30CC2"/>
    <w:rsid w:val="00D30FC3"/>
    <w:rsid w:val="00D82FA1"/>
    <w:rsid w:val="00DB5F59"/>
    <w:rsid w:val="00DB68CA"/>
    <w:rsid w:val="00DD2121"/>
    <w:rsid w:val="00E41652"/>
    <w:rsid w:val="00E62A03"/>
    <w:rsid w:val="00E6334F"/>
    <w:rsid w:val="00E67895"/>
    <w:rsid w:val="00E81A68"/>
    <w:rsid w:val="00E9161A"/>
    <w:rsid w:val="00EB4CAD"/>
    <w:rsid w:val="00EB73FA"/>
    <w:rsid w:val="00ED1194"/>
    <w:rsid w:val="00F151C2"/>
    <w:rsid w:val="00F16265"/>
    <w:rsid w:val="00F26B49"/>
    <w:rsid w:val="00F31853"/>
    <w:rsid w:val="00F552B3"/>
    <w:rsid w:val="00F66C10"/>
    <w:rsid w:val="00F66D8D"/>
    <w:rsid w:val="00F81218"/>
    <w:rsid w:val="00F8214F"/>
    <w:rsid w:val="00FB4356"/>
    <w:rsid w:val="00FC7961"/>
    <w:rsid w:val="00FE5482"/>
    <w:rsid w:val="00FF6674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5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B6E5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6E58"/>
    <w:pPr>
      <w:spacing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B6E58"/>
    <w:rPr>
      <w:rFonts w:ascii="Times New Roman" w:eastAsia="Times New Roman" w:hAnsi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2B6E58"/>
  </w:style>
  <w:style w:type="paragraph" w:styleId="Footer">
    <w:name w:val="footer"/>
    <w:basedOn w:val="Normal"/>
    <w:link w:val="FooterChar"/>
    <w:uiPriority w:val="99"/>
    <w:unhideWhenUsed/>
    <w:rsid w:val="002B6E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58"/>
    <w:rPr>
      <w:rFonts w:ascii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294CF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83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834"/>
    <w:rPr>
      <w:rFonts w:ascii="Times New Roman" w:hAnsi="Times New Roman" w:cs="Times New Roman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878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2D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yperlink" Target="http://www.purdue.edu/emergency_preparedness/" TargetMode="External"/><Relationship Id="rId6" Type="http://schemas.openxmlformats.org/officeDocument/2006/relationships/hyperlink" Target="http://www.purdue.edu/odos/osrr/academicintegritybrochure.php" TargetMode="External"/><Relationship Id="rId7" Type="http://schemas.openxmlformats.org/officeDocument/2006/relationships/hyperlink" Target="http://owl.english.purdue.edu/owl/resource/589/01/" TargetMode="External"/><Relationship Id="rId8" Type="http://schemas.openxmlformats.org/officeDocument/2006/relationships/hyperlink" Target="http://plato.stanford.edu/" TargetMode="External"/><Relationship Id="rId9" Type="http://schemas.openxmlformats.org/officeDocument/2006/relationships/hyperlink" Target="http://www.iep.utm.edu/" TargetMode="External"/><Relationship Id="rId10" Type="http://schemas.openxmlformats.org/officeDocument/2006/relationships/hyperlink" Target="http://www.epistemelinks.com/Main/MainEn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1613</Words>
  <Characters>9195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Taylor Davis</cp:lastModifiedBy>
  <cp:revision>68</cp:revision>
  <cp:lastPrinted>2013-01-07T08:24:00Z</cp:lastPrinted>
  <dcterms:created xsi:type="dcterms:W3CDTF">2014-05-28T20:14:00Z</dcterms:created>
  <dcterms:modified xsi:type="dcterms:W3CDTF">2014-09-04T15:39:00Z</dcterms:modified>
</cp:coreProperties>
</file>